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7F7C5" w14:textId="77777777" w:rsidR="00BC398B" w:rsidRPr="00E24B6D" w:rsidRDefault="00BC398B" w:rsidP="003F4591">
      <w:pPr>
        <w:contextualSpacing/>
      </w:pPr>
      <w:bookmarkStart w:id="0" w:name="_GoBack"/>
      <w:bookmarkEnd w:id="0"/>
    </w:p>
    <w:p w14:paraId="20190248" w14:textId="77777777" w:rsidR="00CB2F81" w:rsidRPr="00E24B6D" w:rsidRDefault="00CB2F81" w:rsidP="003F4591">
      <w:pPr>
        <w:pStyle w:val="Nadpis1"/>
        <w:numPr>
          <w:ilvl w:val="0"/>
          <w:numId w:val="0"/>
        </w:numPr>
        <w:ind w:left="720"/>
        <w:contextualSpacing/>
        <w:rPr>
          <w:rFonts w:ascii="Times New Roman" w:hAnsi="Times New Roman" w:cs="Times New Roman"/>
        </w:rPr>
      </w:pPr>
    </w:p>
    <w:p w14:paraId="7A794318" w14:textId="77777777" w:rsidR="00857EAE" w:rsidRPr="00E24B6D" w:rsidRDefault="00857EAE" w:rsidP="003F4591">
      <w:pPr>
        <w:pStyle w:val="Nzev"/>
        <w:contextualSpacing/>
        <w:outlineLvl w:val="9"/>
        <w:rPr>
          <w:rFonts w:ascii="Times New Roman" w:hAnsi="Times New Roman"/>
        </w:rPr>
      </w:pPr>
    </w:p>
    <w:p w14:paraId="190FDFBD" w14:textId="77777777" w:rsidR="00857EAE" w:rsidRPr="00E24B6D" w:rsidRDefault="00857EAE" w:rsidP="003F4591">
      <w:pPr>
        <w:pStyle w:val="Nzev"/>
        <w:contextualSpacing/>
        <w:outlineLvl w:val="9"/>
        <w:rPr>
          <w:rFonts w:ascii="Times New Roman" w:hAnsi="Times New Roman"/>
        </w:rPr>
      </w:pPr>
    </w:p>
    <w:p w14:paraId="11071E6B" w14:textId="77777777" w:rsidR="00857EAE" w:rsidRPr="00E24B6D" w:rsidRDefault="00857EAE" w:rsidP="003F4591">
      <w:pPr>
        <w:pStyle w:val="Nzev"/>
        <w:contextualSpacing/>
        <w:outlineLvl w:val="9"/>
        <w:rPr>
          <w:rFonts w:ascii="Times New Roman" w:hAnsi="Times New Roman"/>
        </w:rPr>
      </w:pPr>
    </w:p>
    <w:p w14:paraId="5926B0A8" w14:textId="77777777" w:rsidR="00857EAE" w:rsidRPr="00E24B6D" w:rsidRDefault="007F1D72" w:rsidP="003F4591">
      <w:pPr>
        <w:pStyle w:val="Nzev"/>
        <w:ind w:firstLine="0"/>
        <w:contextualSpacing/>
        <w:outlineLvl w:val="9"/>
        <w:rPr>
          <w:rFonts w:ascii="Times New Roman" w:hAnsi="Times New Roman"/>
          <w:sz w:val="48"/>
          <w:u w:val="single"/>
        </w:rPr>
      </w:pPr>
      <w:r w:rsidRPr="00E24B6D">
        <w:rPr>
          <w:rFonts w:ascii="Times New Roman" w:hAnsi="Times New Roman"/>
          <w:sz w:val="48"/>
          <w:u w:val="single"/>
        </w:rPr>
        <w:t>Zadávací podmínky</w:t>
      </w:r>
    </w:p>
    <w:p w14:paraId="3C54094E" w14:textId="77777777" w:rsidR="00385E4D" w:rsidRPr="00E24B6D" w:rsidRDefault="00385E4D" w:rsidP="00385E4D"/>
    <w:p w14:paraId="7EF5BADE" w14:textId="3C13E45C" w:rsidR="00196B1F" w:rsidRPr="00196B1F" w:rsidRDefault="00450FD6" w:rsidP="00F242DC">
      <w:pPr>
        <w:pStyle w:val="Zhlav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>ÚPRAVA VÝDUCHU CYKLÓNU 2-S-7510</w:t>
      </w:r>
      <w:r w:rsidR="00294810">
        <w:rPr>
          <w:sz w:val="36"/>
          <w:szCs w:val="36"/>
        </w:rPr>
        <w:t xml:space="preserve">               </w:t>
      </w:r>
    </w:p>
    <w:p w14:paraId="340EC611" w14:textId="77777777" w:rsidR="00C926EE" w:rsidRPr="00E24B6D" w:rsidRDefault="00C926EE" w:rsidP="001A59D3">
      <w:pPr>
        <w:pStyle w:val="Nzev"/>
        <w:contextualSpacing/>
        <w:outlineLvl w:val="9"/>
        <w:rPr>
          <w:lang w:eastAsia="cs-CZ"/>
        </w:rPr>
      </w:pPr>
      <w:r w:rsidRPr="00E24B6D">
        <w:rPr>
          <w:lang w:eastAsia="cs-CZ"/>
        </w:rPr>
        <w:br w:type="page"/>
      </w:r>
    </w:p>
    <w:p w14:paraId="4EF9689B" w14:textId="2EE42A0A" w:rsidR="00F242DC" w:rsidRDefault="00516B0B" w:rsidP="00F242DC">
      <w:pPr>
        <w:pStyle w:val="Nadpis1"/>
        <w:rPr>
          <w:rFonts w:eastAsia="Calibri"/>
        </w:rPr>
      </w:pPr>
      <w:r>
        <w:rPr>
          <w:rFonts w:eastAsia="Calibri"/>
        </w:rPr>
        <w:lastRenderedPageBreak/>
        <w:t>Předmět výběrového řízení</w:t>
      </w:r>
    </w:p>
    <w:p w14:paraId="5C692471" w14:textId="5CA79F64" w:rsidR="009D222E" w:rsidRDefault="009D222E" w:rsidP="009D222E">
      <w:pPr>
        <w:pStyle w:val="Nadpis2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 xml:space="preserve">Předmětem výběrového řízení je výběr realizátora/Zhotovitele/pro </w:t>
      </w:r>
      <w:r w:rsidR="00764E8E">
        <w:rPr>
          <w:rFonts w:eastAsia="Calibri"/>
        </w:rPr>
        <w:t>úpravu výduchu cyklonu2-S-7510</w:t>
      </w:r>
      <w:r>
        <w:rPr>
          <w:rFonts w:eastAsia="Calibri"/>
        </w:rPr>
        <w:t xml:space="preserve"> na výrobně PE3</w:t>
      </w:r>
      <w:r w:rsidR="00201E34">
        <w:rPr>
          <w:rFonts w:eastAsia="Calibri"/>
        </w:rPr>
        <w:t>.</w:t>
      </w:r>
    </w:p>
    <w:p w14:paraId="57954F7C" w14:textId="680CAC8D" w:rsidR="00F242DC" w:rsidRDefault="00201E34" w:rsidP="00576726">
      <w:pPr>
        <w:ind w:firstLine="0"/>
        <w:rPr>
          <w:lang w:eastAsia="cs-CZ"/>
        </w:rPr>
      </w:pPr>
      <w:r>
        <w:rPr>
          <w:lang w:eastAsia="cs-CZ"/>
        </w:rPr>
        <w:t xml:space="preserve">Jde především o dodávku materiálu a provedení prací a služeb souvisejících s realizací akce. </w:t>
      </w:r>
      <w:r w:rsidR="00764E8E">
        <w:rPr>
          <w:lang w:eastAsia="cs-CZ"/>
        </w:rPr>
        <w:t>Je nutné zhotovit prováděcí dokumentaci dle přiložené technické zpávy</w:t>
      </w:r>
      <w:r w:rsidR="007001D5">
        <w:rPr>
          <w:lang w:eastAsia="cs-CZ"/>
        </w:rPr>
        <w:t>- před zahájením prací předat ke schválení</w:t>
      </w:r>
      <w:r w:rsidR="00764E8E">
        <w:rPr>
          <w:lang w:eastAsia="cs-CZ"/>
        </w:rPr>
        <w:t>.</w:t>
      </w:r>
    </w:p>
    <w:p w14:paraId="5BE88791" w14:textId="77777777" w:rsidR="00F242DC" w:rsidRDefault="00F242DC" w:rsidP="00F242DC">
      <w:pPr>
        <w:rPr>
          <w:lang w:eastAsia="cs-CZ"/>
        </w:rPr>
      </w:pPr>
    </w:p>
    <w:p w14:paraId="294C80F3" w14:textId="22F4981E" w:rsidR="00F242DC" w:rsidRDefault="00BD7112" w:rsidP="00F242DC">
      <w:pPr>
        <w:pStyle w:val="Nadpis1"/>
      </w:pPr>
      <w:r>
        <w:t>Rozsah zakázky</w:t>
      </w:r>
    </w:p>
    <w:p w14:paraId="7011A81E" w14:textId="2292D12D" w:rsidR="00BD7112" w:rsidRDefault="00BD7112" w:rsidP="00BD7112">
      <w:pPr>
        <w:pStyle w:val="Nadpis2"/>
        <w:numPr>
          <w:ilvl w:val="0"/>
          <w:numId w:val="0"/>
        </w:numPr>
        <w:ind w:left="425"/>
      </w:pPr>
      <w:r>
        <w:t xml:space="preserve">Realizace </w:t>
      </w:r>
      <w:r w:rsidR="00764E8E">
        <w:t>zakázky</w:t>
      </w:r>
      <w:r>
        <w:t xml:space="preserve"> bude provedena formou dodávky Díla „na klíč“.</w:t>
      </w:r>
    </w:p>
    <w:p w14:paraId="6B6C4CA8" w14:textId="6820132C" w:rsidR="001425E3" w:rsidRDefault="0027166D" w:rsidP="001425E3">
      <w:pPr>
        <w:rPr>
          <w:lang w:eastAsia="cs-CZ"/>
        </w:rPr>
      </w:pPr>
      <w:r>
        <w:rPr>
          <w:lang w:eastAsia="cs-CZ"/>
        </w:rPr>
        <w:t>Hlavní součásti Díla dodaného Zhotovitelem:</w:t>
      </w:r>
    </w:p>
    <w:p w14:paraId="728B6D8D" w14:textId="33082653" w:rsidR="0027166D" w:rsidRDefault="0027166D" w:rsidP="001425E3">
      <w:pPr>
        <w:rPr>
          <w:lang w:eastAsia="cs-CZ"/>
        </w:rPr>
      </w:pPr>
      <w:r>
        <w:rPr>
          <w:lang w:eastAsia="cs-CZ"/>
        </w:rPr>
        <w:t>-</w:t>
      </w:r>
      <w:r w:rsidR="00764E8E">
        <w:rPr>
          <w:lang w:eastAsia="cs-CZ"/>
        </w:rPr>
        <w:t>zhotovení prováděcí dokumentace</w:t>
      </w:r>
    </w:p>
    <w:p w14:paraId="207901CE" w14:textId="218C02FF" w:rsidR="00764E8E" w:rsidRDefault="00764E8E" w:rsidP="001425E3">
      <w:pPr>
        <w:rPr>
          <w:lang w:eastAsia="cs-CZ"/>
        </w:rPr>
      </w:pPr>
      <w:r>
        <w:rPr>
          <w:lang w:eastAsia="cs-CZ"/>
        </w:rPr>
        <w:t>Dodávka mat</w:t>
      </w:r>
    </w:p>
    <w:p w14:paraId="5DC587DF" w14:textId="3B78D8EB" w:rsidR="000A6442" w:rsidRDefault="000A6442" w:rsidP="000A6442">
      <w:pPr>
        <w:rPr>
          <w:lang w:eastAsia="cs-CZ"/>
        </w:rPr>
      </w:pPr>
    </w:p>
    <w:p w14:paraId="30DF9B31" w14:textId="40DFB4D3" w:rsidR="0027166D" w:rsidRDefault="0027166D" w:rsidP="001425E3">
      <w:pPr>
        <w:rPr>
          <w:lang w:eastAsia="cs-CZ"/>
        </w:rPr>
      </w:pPr>
      <w:r>
        <w:rPr>
          <w:lang w:eastAsia="cs-CZ"/>
        </w:rPr>
        <w:t>Dodané dílo musí být v souladu s platnými standardy:</w:t>
      </w:r>
    </w:p>
    <w:p w14:paraId="38B61C6C" w14:textId="77777777" w:rsidR="000A6442" w:rsidRDefault="000A6442" w:rsidP="000A6442">
      <w:pPr>
        <w:rPr>
          <w:lang w:eastAsia="cs-CZ"/>
        </w:rPr>
      </w:pPr>
      <w:r>
        <w:rPr>
          <w:lang w:eastAsia="cs-CZ"/>
        </w:rPr>
        <w:t>-normami ČSN a bezpečnostními předpisy</w:t>
      </w:r>
    </w:p>
    <w:p w14:paraId="3D6D3393" w14:textId="77777777" w:rsidR="000A6442" w:rsidRDefault="000A6442" w:rsidP="000A6442">
      <w:pPr>
        <w:rPr>
          <w:lang w:eastAsia="cs-CZ"/>
        </w:rPr>
      </w:pPr>
      <w:r>
        <w:rPr>
          <w:lang w:eastAsia="cs-CZ"/>
        </w:rPr>
        <w:t>-interní směrnicí S350</w:t>
      </w:r>
    </w:p>
    <w:p w14:paraId="21606E2A" w14:textId="2157A359" w:rsidR="000A6442" w:rsidRDefault="000A6442" w:rsidP="000A6442">
      <w:pPr>
        <w:rPr>
          <w:lang w:eastAsia="cs-CZ"/>
        </w:rPr>
      </w:pPr>
      <w:r>
        <w:rPr>
          <w:lang w:eastAsia="cs-CZ"/>
        </w:rPr>
        <w:t>-interními směrnicemi S821,842,824.474</w:t>
      </w:r>
    </w:p>
    <w:p w14:paraId="2C5CD178" w14:textId="02120D4B" w:rsidR="000A6442" w:rsidRDefault="000A6442" w:rsidP="000A6442">
      <w:pPr>
        <w:rPr>
          <w:lang w:eastAsia="cs-CZ"/>
        </w:rPr>
      </w:pPr>
      <w:r>
        <w:rPr>
          <w:lang w:eastAsia="cs-CZ"/>
        </w:rPr>
        <w:t>Součástí dodaného díla je:</w:t>
      </w:r>
    </w:p>
    <w:p w14:paraId="2490EECB" w14:textId="5A6463F5" w:rsidR="000A6442" w:rsidRDefault="000A6442" w:rsidP="00576726">
      <w:pPr>
        <w:ind w:left="708" w:firstLine="1"/>
        <w:rPr>
          <w:lang w:eastAsia="cs-CZ"/>
        </w:rPr>
      </w:pPr>
      <w:r>
        <w:rPr>
          <w:lang w:eastAsia="cs-CZ"/>
        </w:rPr>
        <w:t>-zpracování veškeré dokumentace skutečného stavu</w:t>
      </w:r>
      <w:r w:rsidR="00576726">
        <w:rPr>
          <w:lang w:eastAsia="cs-CZ"/>
        </w:rPr>
        <w:t xml:space="preserve"> </w:t>
      </w:r>
      <w:r>
        <w:rPr>
          <w:lang w:eastAsia="cs-CZ"/>
        </w:rPr>
        <w:t>a dodavatelské dokumentace v souladu se směrnicí S350</w:t>
      </w:r>
    </w:p>
    <w:p w14:paraId="13CBE0D9" w14:textId="535320B6" w:rsidR="000A6442" w:rsidRDefault="000A6442" w:rsidP="000A6442">
      <w:pPr>
        <w:rPr>
          <w:lang w:eastAsia="cs-CZ"/>
        </w:rPr>
      </w:pPr>
      <w:r>
        <w:rPr>
          <w:lang w:eastAsia="cs-CZ"/>
        </w:rPr>
        <w:t>-zpracování revizní zprávy elektro</w:t>
      </w:r>
    </w:p>
    <w:p w14:paraId="3628FF76" w14:textId="47651630" w:rsidR="000B2439" w:rsidRDefault="000A6442" w:rsidP="00576726">
      <w:pPr>
        <w:ind w:left="708" w:firstLine="1"/>
        <w:rPr>
          <w:lang w:eastAsia="cs-CZ"/>
        </w:rPr>
      </w:pPr>
      <w:r>
        <w:rPr>
          <w:lang w:eastAsia="cs-CZ"/>
        </w:rPr>
        <w:t>-zapracování díla do PID, technické dokumentace, zapracování do 3Dmodelu/ stávající obdrží vítěz te</w:t>
      </w:r>
      <w:r w:rsidR="000B2439">
        <w:rPr>
          <w:lang w:eastAsia="cs-CZ"/>
        </w:rPr>
        <w:t>ndru</w:t>
      </w:r>
    </w:p>
    <w:p w14:paraId="1773F4FD" w14:textId="56299143" w:rsidR="000A6442" w:rsidRDefault="000B2439" w:rsidP="000A6442">
      <w:pPr>
        <w:rPr>
          <w:lang w:eastAsia="cs-CZ"/>
        </w:rPr>
      </w:pPr>
      <w:r>
        <w:rPr>
          <w:lang w:eastAsia="cs-CZ"/>
        </w:rPr>
        <w:t>-zajištění všech inženýrských činností související s předáním díla</w:t>
      </w:r>
      <w:r w:rsidR="000A6442">
        <w:rPr>
          <w:lang w:eastAsia="cs-CZ"/>
        </w:rPr>
        <w:t xml:space="preserve"> </w:t>
      </w:r>
    </w:p>
    <w:p w14:paraId="5945F50F" w14:textId="77777777" w:rsidR="000A6442" w:rsidRPr="001425E3" w:rsidRDefault="000A6442" w:rsidP="001425E3">
      <w:pPr>
        <w:rPr>
          <w:lang w:eastAsia="cs-CZ"/>
        </w:rPr>
      </w:pPr>
    </w:p>
    <w:p w14:paraId="26A616AE" w14:textId="77777777" w:rsidR="00F242DC" w:rsidRDefault="00F242DC" w:rsidP="00F242DC">
      <w:pPr>
        <w:rPr>
          <w:lang w:eastAsia="cs-CZ"/>
        </w:rPr>
      </w:pPr>
    </w:p>
    <w:p w14:paraId="66870862" w14:textId="58FC143A" w:rsidR="008B4ADD" w:rsidRPr="008B4ADD" w:rsidRDefault="008B4ADD" w:rsidP="00A70CBC">
      <w:pPr>
        <w:pStyle w:val="Nadpis1"/>
        <w:rPr>
          <w:rFonts w:eastAsia="Calibri"/>
        </w:rPr>
      </w:pPr>
      <w:r>
        <w:lastRenderedPageBreak/>
        <w:t>Tvorba a správa technické dokumentace</w:t>
      </w:r>
    </w:p>
    <w:p w14:paraId="48DF36A3" w14:textId="77777777" w:rsidR="004243D7" w:rsidRDefault="00EA0F85" w:rsidP="00F242DC">
      <w:pPr>
        <w:pStyle w:val="Nadpis2"/>
        <w:numPr>
          <w:ilvl w:val="0"/>
          <w:numId w:val="0"/>
        </w:numPr>
        <w:ind w:left="720"/>
        <w:rPr>
          <w:rFonts w:eastAsia="Calibri"/>
        </w:rPr>
      </w:pPr>
      <w:r>
        <w:rPr>
          <w:rFonts w:eastAsia="Calibri"/>
        </w:rPr>
        <w:t>Dokumentace musí obsahovat</w:t>
      </w:r>
      <w:r w:rsidR="004243D7">
        <w:rPr>
          <w:rFonts w:eastAsia="Calibri"/>
        </w:rPr>
        <w:t xml:space="preserve"> </w:t>
      </w:r>
      <w:r>
        <w:rPr>
          <w:rFonts w:eastAsia="Calibri"/>
        </w:rPr>
        <w:t xml:space="preserve">dokladovou </w:t>
      </w:r>
      <w:r w:rsidR="004243D7">
        <w:rPr>
          <w:rFonts w:eastAsia="Calibri"/>
        </w:rPr>
        <w:t>část splňující požadavky směrnice S350Dokumentace bude dodána do týdne po předání díla.</w:t>
      </w:r>
    </w:p>
    <w:p w14:paraId="00FB74CD" w14:textId="51F1EB5D" w:rsidR="00F242DC" w:rsidRDefault="004243D7" w:rsidP="00F242DC">
      <w:pPr>
        <w:pStyle w:val="Nadpis2"/>
        <w:numPr>
          <w:ilvl w:val="0"/>
          <w:numId w:val="0"/>
        </w:numPr>
        <w:ind w:left="720"/>
        <w:rPr>
          <w:rFonts w:eastAsia="Calibri"/>
        </w:rPr>
      </w:pPr>
      <w:r>
        <w:rPr>
          <w:rFonts w:eastAsia="Calibri"/>
        </w:rPr>
        <w:t>Počet vyhotovení tištěné formy:3x</w:t>
      </w:r>
    </w:p>
    <w:p w14:paraId="49BC8DC6" w14:textId="3C48777B" w:rsidR="00F242DC" w:rsidRDefault="004243D7" w:rsidP="00576726">
      <w:pPr>
        <w:ind w:left="708" w:firstLine="1"/>
      </w:pPr>
      <w:r>
        <w:rPr>
          <w:lang w:eastAsia="cs-CZ"/>
        </w:rPr>
        <w:t>Dokumentace skutečného stavu včetně doplněné dokladové části bude předána též v elektronické formě:</w:t>
      </w:r>
      <w:r w:rsidR="00576726">
        <w:rPr>
          <w:lang w:eastAsia="cs-CZ"/>
        </w:rPr>
        <w:t xml:space="preserve"> </w:t>
      </w:r>
      <w:r>
        <w:rPr>
          <w:lang w:eastAsia="cs-CZ"/>
        </w:rPr>
        <w:t>Data/soubory na CD/DVD budou uložena v adresářové struktuře odrážející /zrcadlící tištěnou averzi předávané As-built</w:t>
      </w:r>
      <w:r w:rsidR="00576726">
        <w:rPr>
          <w:lang w:eastAsia="cs-CZ"/>
        </w:rPr>
        <w:t xml:space="preserve"> </w:t>
      </w:r>
      <w:r>
        <w:rPr>
          <w:lang w:eastAsia="cs-CZ"/>
        </w:rPr>
        <w:t>dokumentace.</w:t>
      </w:r>
      <w:r w:rsidR="00576726" w:rsidRPr="00F242DC">
        <w:t>):</w:t>
      </w:r>
    </w:p>
    <w:p w14:paraId="60FBBB1F" w14:textId="6D5E6B1A" w:rsidR="006F68A6" w:rsidRDefault="004243D7" w:rsidP="004243D7">
      <w:r>
        <w:t xml:space="preserve">1x v </w:t>
      </w:r>
      <w:r w:rsidR="008D31FA">
        <w:t>*.pdf souborech</w:t>
      </w:r>
      <w:r w:rsidR="00576726">
        <w:t xml:space="preserve"> zaslané přes</w:t>
      </w:r>
      <w:r w:rsidR="008D31FA">
        <w:t xml:space="preserve"> </w:t>
      </w:r>
      <w:r w:rsidR="006F68A6">
        <w:t>Next file</w:t>
      </w:r>
    </w:p>
    <w:p w14:paraId="3831ADFD" w14:textId="19A42C91" w:rsidR="004243D7" w:rsidRDefault="006F68A6" w:rsidP="00576726">
      <w:pPr>
        <w:ind w:left="708" w:firstLine="1"/>
      </w:pPr>
      <w:r>
        <w:t>1x všechny části dokumentace/data na CD nebo DVD nosiči</w:t>
      </w:r>
      <w:r w:rsidR="00576726">
        <w:t xml:space="preserve"> </w:t>
      </w:r>
      <w:r>
        <w:t xml:space="preserve">ve formátu v jakém byly zpracovány tak, aby bylo umožněno jejich další použití pro jejich aktualizaci při úpravách zařízení. </w:t>
      </w:r>
      <w:r w:rsidR="00576726">
        <w:t>Výjimku</w:t>
      </w:r>
      <w:r>
        <w:t xml:space="preserve"> budou tvořit dokladové části/ podepsané </w:t>
      </w:r>
      <w:r w:rsidR="00576726">
        <w:t>protokoly, inspekční</w:t>
      </w:r>
      <w:r>
        <w:t xml:space="preserve"> zprávy,</w:t>
      </w:r>
      <w:r w:rsidR="00576726">
        <w:t xml:space="preserve"> </w:t>
      </w:r>
      <w:r>
        <w:t>které budou ve formátu *.pdf</w:t>
      </w:r>
    </w:p>
    <w:p w14:paraId="46F0A5ED" w14:textId="1B1F6A72" w:rsidR="004243D7" w:rsidRDefault="006F68A6" w:rsidP="006F68A6">
      <w:r>
        <w:t>Zapracování akce do dodaného 3D modelu.</w:t>
      </w:r>
    </w:p>
    <w:p w14:paraId="27792C3B" w14:textId="77D7709E" w:rsidR="00DC08CB" w:rsidRDefault="006F68A6" w:rsidP="00576726">
      <w:pPr>
        <w:ind w:left="708" w:firstLine="1"/>
      </w:pPr>
      <w:r>
        <w:t>Veškeré objekty uvedené</w:t>
      </w:r>
      <w:r w:rsidR="00DC08CB">
        <w:t xml:space="preserve"> v PID a 3D modelu musí obsahovat shodné označení a umožňovat jednoznačnou, /shodnou identifikaci objektů/jak v </w:t>
      </w:r>
      <w:r w:rsidR="00F917DC">
        <w:t>PID,</w:t>
      </w:r>
      <w:r w:rsidR="00DC08CB">
        <w:t xml:space="preserve"> tak i v 3D modelu/</w:t>
      </w:r>
    </w:p>
    <w:p w14:paraId="7075B765" w14:textId="35F4941D" w:rsidR="006F68A6" w:rsidRDefault="00DC08CB" w:rsidP="00576726">
      <w:pPr>
        <w:ind w:left="708" w:firstLine="1"/>
      </w:pPr>
      <w:r>
        <w:t xml:space="preserve">Dokumentace skutečného provedení </w:t>
      </w:r>
      <w:r w:rsidR="00576726">
        <w:t>díla, dodavatelská</w:t>
      </w:r>
      <w:r>
        <w:t xml:space="preserve"> dokumentace musí splňovat</w:t>
      </w:r>
      <w:r w:rsidR="00D32434">
        <w:t xml:space="preserve"> </w:t>
      </w:r>
      <w:r>
        <w:t>interní směrnice S350.</w:t>
      </w:r>
    </w:p>
    <w:p w14:paraId="1BE234E2" w14:textId="4644EA1A" w:rsidR="00C44ED2" w:rsidRDefault="00C44ED2" w:rsidP="006F68A6">
      <w:r>
        <w:t>Pro potrubní rozvody:</w:t>
      </w:r>
    </w:p>
    <w:p w14:paraId="0D0EFA18" w14:textId="20DEEF4D" w:rsidR="00C44ED2" w:rsidRDefault="00576726" w:rsidP="006F68A6">
      <w:r>
        <w:t>Seznam</w:t>
      </w:r>
      <w:r w:rsidR="00C44ED2">
        <w:t xml:space="preserve"> </w:t>
      </w:r>
      <w:r>
        <w:t>svářečů</w:t>
      </w:r>
      <w:r w:rsidR="00C44ED2">
        <w:t xml:space="preserve"> + kopie </w:t>
      </w:r>
      <w:r>
        <w:t>svářečských</w:t>
      </w:r>
      <w:r w:rsidR="00C44ED2">
        <w:t xml:space="preserve"> průkazů</w:t>
      </w:r>
    </w:p>
    <w:p w14:paraId="35BF5C47" w14:textId="4A201B55" w:rsidR="00C44ED2" w:rsidRDefault="00C44ED2" w:rsidP="006F68A6">
      <w:r>
        <w:t>Svařovací postupy</w:t>
      </w:r>
    </w:p>
    <w:p w14:paraId="4ACB01CD" w14:textId="5174C04F" w:rsidR="00C44ED2" w:rsidRDefault="00C44ED2" w:rsidP="006F68A6">
      <w:r>
        <w:t>Výkres staničení svarů</w:t>
      </w:r>
    </w:p>
    <w:p w14:paraId="07502585" w14:textId="505DCDAC" w:rsidR="00C44ED2" w:rsidRDefault="00C44ED2" w:rsidP="006F68A6">
      <w:r>
        <w:t>Protokoly o nedestruktivních zkouškách</w:t>
      </w:r>
    </w:p>
    <w:p w14:paraId="7FF7814C" w14:textId="2220EAF7" w:rsidR="00C44ED2" w:rsidRDefault="00C44ED2" w:rsidP="006F68A6">
      <w:r>
        <w:t xml:space="preserve">Pro VPZ pasporty </w:t>
      </w:r>
      <w:r w:rsidR="00576726">
        <w:t>potrubí, výchozí</w:t>
      </w:r>
      <w:r>
        <w:t xml:space="preserve"> revize</w:t>
      </w:r>
    </w:p>
    <w:p w14:paraId="0C0A6408" w14:textId="1C88F832" w:rsidR="00C90B82" w:rsidRDefault="00C90B82" w:rsidP="00C44ED2"/>
    <w:p w14:paraId="025AC81D" w14:textId="77777777" w:rsidR="00C44ED2" w:rsidRDefault="00C44ED2" w:rsidP="00C44ED2"/>
    <w:p w14:paraId="0CD38157" w14:textId="7C1C25A4" w:rsidR="00C44ED2" w:rsidRDefault="003C0CB7" w:rsidP="001A1226">
      <w:pPr>
        <w:pStyle w:val="Nadpis1"/>
      </w:pPr>
      <w:r w:rsidRPr="003C0CB7">
        <w:t>Ú</w:t>
      </w:r>
      <w:r w:rsidR="00C44ED2" w:rsidRPr="003C0CB7">
        <w:t>klid pracoviště</w:t>
      </w:r>
    </w:p>
    <w:p w14:paraId="5EC9BB1D" w14:textId="61B2EB1E" w:rsidR="001A1226" w:rsidRDefault="001A1226" w:rsidP="00576726">
      <w:pPr>
        <w:ind w:left="708" w:firstLine="1"/>
        <w:rPr>
          <w:color w:val="00206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A1226">
        <w:rPr>
          <w:color w:val="00206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Pracoviště bude uklízeno průběžně během prací</w:t>
      </w:r>
      <w:r>
        <w:rPr>
          <w:color w:val="00206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. Konečný úklid bude proveden před podpisem o předá</w:t>
      </w:r>
      <w:r w:rsidR="0052410C">
        <w:rPr>
          <w:color w:val="00206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ní</w:t>
      </w:r>
      <w:r>
        <w:rPr>
          <w:color w:val="00206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díla.</w:t>
      </w:r>
    </w:p>
    <w:p w14:paraId="6A4B35F7" w14:textId="77777777" w:rsidR="001A1226" w:rsidRDefault="001A1226" w:rsidP="00C44ED2">
      <w:pPr>
        <w:rPr>
          <w:color w:val="00206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AD98616" w14:textId="7AEFA773" w:rsidR="001A1226" w:rsidRDefault="001A1226" w:rsidP="001A1226">
      <w:pPr>
        <w:pStyle w:val="Nadpis1"/>
      </w:pPr>
      <w:r w:rsidRPr="001A1226">
        <w:t>Nakládání s</w:t>
      </w:r>
      <w:r>
        <w:t> </w:t>
      </w:r>
      <w:r w:rsidRPr="001A1226">
        <w:t>odpady</w:t>
      </w:r>
    </w:p>
    <w:p w14:paraId="2DE9B359" w14:textId="2D606E0F" w:rsidR="00C90B82" w:rsidRPr="001A1226" w:rsidRDefault="001A1226" w:rsidP="00C90B82">
      <w:pPr>
        <w:rPr>
          <w:color w:val="002060"/>
          <w:lang w:eastAsia="cs-CZ"/>
        </w:rPr>
      </w:pPr>
      <w:r>
        <w:rPr>
          <w:color w:val="002060"/>
          <w:lang w:eastAsia="cs-CZ"/>
        </w:rPr>
        <w:t>Zhotovitel se stává vlastníkem odpadu okamžikem jeho vzniku a je povinen nakládat,</w:t>
      </w:r>
      <w:r w:rsidR="00576726">
        <w:rPr>
          <w:color w:val="002060"/>
          <w:lang w:eastAsia="cs-CZ"/>
        </w:rPr>
        <w:t xml:space="preserve"> </w:t>
      </w:r>
      <w:r>
        <w:rPr>
          <w:color w:val="002060"/>
          <w:lang w:eastAsia="cs-CZ"/>
        </w:rPr>
        <w:t>tj.</w:t>
      </w:r>
      <w:r w:rsidR="00576726">
        <w:rPr>
          <w:color w:val="002060"/>
          <w:lang w:eastAsia="cs-CZ"/>
        </w:rPr>
        <w:t xml:space="preserve"> </w:t>
      </w:r>
      <w:r>
        <w:rPr>
          <w:color w:val="002060"/>
          <w:lang w:eastAsia="cs-CZ"/>
        </w:rPr>
        <w:t xml:space="preserve">přepravovat, nakládat, vykládat a likvidovat a vést evidenci o odpadech vzniklých při realizací </w:t>
      </w:r>
      <w:r w:rsidR="00576726">
        <w:rPr>
          <w:color w:val="002060"/>
          <w:lang w:eastAsia="cs-CZ"/>
        </w:rPr>
        <w:t>D</w:t>
      </w:r>
      <w:r>
        <w:rPr>
          <w:color w:val="002060"/>
          <w:lang w:eastAsia="cs-CZ"/>
        </w:rPr>
        <w:t>íla</w:t>
      </w:r>
      <w:r w:rsidR="00576726">
        <w:rPr>
          <w:color w:val="002060"/>
          <w:lang w:eastAsia="cs-CZ"/>
        </w:rPr>
        <w:t>.</w:t>
      </w:r>
      <w:r>
        <w:rPr>
          <w:color w:val="002060"/>
          <w:lang w:eastAsia="cs-CZ"/>
        </w:rPr>
        <w:t xml:space="preserve"> </w:t>
      </w:r>
    </w:p>
    <w:p w14:paraId="77C8F6C2" w14:textId="3E0FBA12" w:rsidR="00C90B82" w:rsidRDefault="0052410C" w:rsidP="00C90B82">
      <w:pPr>
        <w:pStyle w:val="Nadpis1"/>
        <w:rPr>
          <w:rStyle w:val="Nadpis1Char"/>
          <w:b/>
          <w:color w:val="002060"/>
        </w:rPr>
      </w:pPr>
      <w:r>
        <w:rPr>
          <w:rStyle w:val="Nadpis1Char"/>
          <w:b/>
          <w:color w:val="002060"/>
        </w:rPr>
        <w:t>Podklady pro zpra</w:t>
      </w:r>
      <w:r w:rsidR="00764E8E">
        <w:rPr>
          <w:rStyle w:val="Nadpis1Char"/>
          <w:b/>
          <w:color w:val="002060"/>
        </w:rPr>
        <w:t>v</w:t>
      </w:r>
      <w:r>
        <w:rPr>
          <w:rStyle w:val="Nadpis1Char"/>
          <w:b/>
          <w:color w:val="002060"/>
        </w:rPr>
        <w:t>ování nabídky a realizace předmětu díla</w:t>
      </w:r>
    </w:p>
    <w:p w14:paraId="7E559847" w14:textId="773C4F61" w:rsidR="0052410C" w:rsidRDefault="0052410C" w:rsidP="0052410C">
      <w:pPr>
        <w:pStyle w:val="Nadpis2"/>
        <w:rPr>
          <w:rFonts w:eastAsia="Calibri"/>
        </w:rPr>
      </w:pPr>
      <w:r>
        <w:rPr>
          <w:rFonts w:eastAsia="Calibri"/>
        </w:rPr>
        <w:t xml:space="preserve">Výkresová dokumentace </w:t>
      </w:r>
      <w:r w:rsidR="00764E8E">
        <w:rPr>
          <w:rFonts w:eastAsia="Calibri"/>
        </w:rPr>
        <w:t>:</w:t>
      </w:r>
    </w:p>
    <w:p w14:paraId="3DB0DDC0" w14:textId="4680B8CF" w:rsidR="0032150C" w:rsidRDefault="00764E8E" w:rsidP="0032150C">
      <w:pPr>
        <w:rPr>
          <w:lang w:eastAsia="cs-CZ"/>
        </w:rPr>
      </w:pPr>
      <w:r>
        <w:rPr>
          <w:lang w:eastAsia="cs-CZ"/>
        </w:rPr>
        <w:t>Technická zpráva -´Uprava výduchu cyklonu 2-S-7510</w:t>
      </w:r>
    </w:p>
    <w:p w14:paraId="7DE5B2C9" w14:textId="59E3C0CF" w:rsidR="0032150C" w:rsidRDefault="0032150C" w:rsidP="0032150C">
      <w:pPr>
        <w:rPr>
          <w:lang w:eastAsia="cs-CZ"/>
        </w:rPr>
      </w:pPr>
      <w:r>
        <w:rPr>
          <w:lang w:eastAsia="cs-CZ"/>
        </w:rPr>
        <w:t>PID</w:t>
      </w:r>
      <w:r w:rsidR="008137E2">
        <w:rPr>
          <w:lang w:eastAsia="cs-CZ"/>
        </w:rPr>
        <w:t xml:space="preserve"> PC03 PS7509</w:t>
      </w:r>
    </w:p>
    <w:p w14:paraId="4C2DEA55" w14:textId="7CEC7863" w:rsidR="0032150C" w:rsidRDefault="0032150C" w:rsidP="0032150C">
      <w:pPr>
        <w:rPr>
          <w:lang w:eastAsia="cs-CZ"/>
        </w:rPr>
      </w:pPr>
      <w:r>
        <w:rPr>
          <w:lang w:eastAsia="cs-CZ"/>
        </w:rPr>
        <w:t>Zhotovitel je povinen</w:t>
      </w:r>
      <w:r w:rsidR="00EA5B3A">
        <w:rPr>
          <w:lang w:eastAsia="cs-CZ"/>
        </w:rPr>
        <w:t xml:space="preserve"> se řídit podnikovými normami, předpisy a směrnicemi a informacemi dostupnými na webových stránkách </w:t>
      </w:r>
      <w:r w:rsidR="00576726">
        <w:rPr>
          <w:lang w:eastAsia="cs-CZ"/>
        </w:rPr>
        <w:t>společnosti</w:t>
      </w:r>
      <w:r w:rsidR="00EA5B3A">
        <w:rPr>
          <w:lang w:eastAsia="cs-CZ"/>
        </w:rPr>
        <w:t xml:space="preserve"> ORLEN UNIPETROL RPA s.r.o.</w:t>
      </w:r>
      <w:r w:rsidR="00576726">
        <w:rPr>
          <w:lang w:eastAsia="cs-CZ"/>
        </w:rPr>
        <w:t xml:space="preserve"> </w:t>
      </w:r>
      <w:hyperlink r:id="rId8" w:history="1">
        <w:r w:rsidR="00576726" w:rsidRPr="00437353">
          <w:rPr>
            <w:rStyle w:val="Hypertextovodkaz"/>
            <w:lang w:eastAsia="cs-CZ"/>
          </w:rPr>
          <w:t>http://www.unipetrolrpa.cz/CS/služby-areal/chempark-zaluzi/Stranky/zavazne-normy</w:t>
        </w:r>
      </w:hyperlink>
      <w:r w:rsidR="00576726">
        <w:rPr>
          <w:lang w:eastAsia="cs-CZ"/>
        </w:rPr>
        <w:t xml:space="preserve"> </w:t>
      </w:r>
      <w:r w:rsidR="00EA5B3A">
        <w:rPr>
          <w:lang w:eastAsia="cs-CZ"/>
        </w:rPr>
        <w:t>a informace, splnit požadavky v těchto normách a informacích</w:t>
      </w:r>
      <w:r w:rsidR="00042858">
        <w:rPr>
          <w:lang w:eastAsia="cs-CZ"/>
        </w:rPr>
        <w:t xml:space="preserve"> při provádění všech činností v </w:t>
      </w:r>
      <w:r w:rsidR="00576726">
        <w:rPr>
          <w:lang w:eastAsia="cs-CZ"/>
        </w:rPr>
        <w:t>prostorách</w:t>
      </w:r>
      <w:r w:rsidR="00042858">
        <w:rPr>
          <w:lang w:eastAsia="cs-CZ"/>
        </w:rPr>
        <w:t xml:space="preserve"> klienta a před zahájením prací zajistit prokazatelné seznámení svých zaměstnanců s příslušnými normami a informacemi v rozsahu vykonávaných činností</w:t>
      </w:r>
      <w:r w:rsidR="0082251E">
        <w:rPr>
          <w:lang w:eastAsia="cs-CZ"/>
        </w:rPr>
        <w:t>.</w:t>
      </w:r>
    </w:p>
    <w:p w14:paraId="76B689F8" w14:textId="77777777" w:rsidR="0082251E" w:rsidRPr="0032150C" w:rsidRDefault="0082251E" w:rsidP="0032150C">
      <w:pPr>
        <w:rPr>
          <w:lang w:eastAsia="cs-CZ"/>
        </w:rPr>
      </w:pPr>
    </w:p>
    <w:p w14:paraId="4A1C083E" w14:textId="77777777" w:rsidR="00C90B82" w:rsidRDefault="00C90B82" w:rsidP="00C90B82">
      <w:pPr>
        <w:pStyle w:val="Nadpis2"/>
        <w:numPr>
          <w:ilvl w:val="0"/>
          <w:numId w:val="0"/>
        </w:numPr>
        <w:ind w:left="720"/>
        <w:rPr>
          <w:rFonts w:eastAsia="Calibri"/>
        </w:rPr>
      </w:pPr>
    </w:p>
    <w:p w14:paraId="6A461FA1" w14:textId="576B8B35" w:rsidR="0032150C" w:rsidRDefault="0082251E" w:rsidP="00C90B82">
      <w:pPr>
        <w:pStyle w:val="Nadpis1"/>
        <w:rPr>
          <w:rStyle w:val="Nadpis1Char"/>
          <w:bCs/>
          <w:sz w:val="32"/>
          <w:szCs w:val="32"/>
        </w:rPr>
      </w:pPr>
      <w:r w:rsidRPr="0082251E">
        <w:rPr>
          <w:rStyle w:val="Nadpis1Char"/>
          <w:bCs/>
          <w:sz w:val="32"/>
          <w:szCs w:val="32"/>
        </w:rPr>
        <w:t>Zajištění BOZP</w:t>
      </w:r>
      <w:r>
        <w:rPr>
          <w:rStyle w:val="Nadpis1Char"/>
          <w:bCs/>
          <w:sz w:val="32"/>
          <w:szCs w:val="32"/>
        </w:rPr>
        <w:t xml:space="preserve"> </w:t>
      </w:r>
      <w:r w:rsidRPr="0082251E">
        <w:rPr>
          <w:rStyle w:val="Nadpis1Char"/>
          <w:bCs/>
          <w:sz w:val="32"/>
          <w:szCs w:val="32"/>
        </w:rPr>
        <w:t>v průběhu akce</w:t>
      </w:r>
    </w:p>
    <w:p w14:paraId="49B4BF84" w14:textId="4547FB32" w:rsidR="0082251E" w:rsidRDefault="00AB728D" w:rsidP="0082251E">
      <w:pPr>
        <w:pStyle w:val="Nadpis2"/>
        <w:rPr>
          <w:rFonts w:eastAsiaTheme="majorEastAsia"/>
        </w:rPr>
      </w:pPr>
      <w:r>
        <w:rPr>
          <w:rFonts w:eastAsiaTheme="majorEastAsia"/>
        </w:rPr>
        <w:t xml:space="preserve">Zhotovitel zajistí dodržování závazných norem dle </w:t>
      </w:r>
      <w:r w:rsidR="00576726">
        <w:rPr>
          <w:rFonts w:eastAsiaTheme="majorEastAsia"/>
        </w:rPr>
        <w:t>stránek:</w:t>
      </w:r>
    </w:p>
    <w:p w14:paraId="4468D9D6" w14:textId="37D69D10" w:rsidR="00AB728D" w:rsidRDefault="00B60180" w:rsidP="00AB728D">
      <w:pPr>
        <w:rPr>
          <w:lang w:eastAsia="cs-CZ"/>
        </w:rPr>
      </w:pPr>
      <w:hyperlink r:id="rId9" w:history="1">
        <w:r w:rsidR="00AB728D" w:rsidRPr="000D1BFE">
          <w:rPr>
            <w:rStyle w:val="Hypertextovodkaz"/>
            <w:lang w:eastAsia="cs-CZ"/>
          </w:rPr>
          <w:t>http://unipetrol.cz/CS/sluzby-areal/chempark-zaluzi/Stranky/zavazne-normy-a-informace.aspx</w:t>
        </w:r>
      </w:hyperlink>
    </w:p>
    <w:p w14:paraId="178BAA3C" w14:textId="31BBB345" w:rsidR="00AB728D" w:rsidRDefault="00AB728D" w:rsidP="00576726">
      <w:pPr>
        <w:ind w:left="708" w:firstLine="1"/>
        <w:rPr>
          <w:lang w:eastAsia="cs-CZ"/>
        </w:rPr>
      </w:pPr>
      <w:r>
        <w:rPr>
          <w:lang w:eastAsia="cs-CZ"/>
        </w:rPr>
        <w:t xml:space="preserve">zajistí trvalou průjezdnost komunikací pro požární techniku v souladu s platnými organizačními a řídícími normami </w:t>
      </w:r>
      <w:r w:rsidR="00576726">
        <w:rPr>
          <w:lang w:eastAsia="cs-CZ"/>
        </w:rPr>
        <w:t xml:space="preserve">ORLEN </w:t>
      </w:r>
      <w:r>
        <w:rPr>
          <w:lang w:eastAsia="cs-CZ"/>
        </w:rPr>
        <w:t>Unipetrol RPA,</w:t>
      </w:r>
      <w:r w:rsidR="00576726">
        <w:rPr>
          <w:lang w:eastAsia="cs-CZ"/>
        </w:rPr>
        <w:t xml:space="preserve"> </w:t>
      </w:r>
      <w:r>
        <w:rPr>
          <w:lang w:eastAsia="cs-CZ"/>
        </w:rPr>
        <w:t>s.</w:t>
      </w:r>
      <w:r w:rsidR="00576726">
        <w:rPr>
          <w:lang w:eastAsia="cs-CZ"/>
        </w:rPr>
        <w:t xml:space="preserve"> </w:t>
      </w:r>
      <w:r>
        <w:rPr>
          <w:lang w:eastAsia="cs-CZ"/>
        </w:rPr>
        <w:t>r.</w:t>
      </w:r>
      <w:r w:rsidR="00576726">
        <w:rPr>
          <w:lang w:eastAsia="cs-CZ"/>
        </w:rPr>
        <w:t xml:space="preserve"> </w:t>
      </w:r>
      <w:r>
        <w:rPr>
          <w:lang w:eastAsia="cs-CZ"/>
        </w:rPr>
        <w:t>o.</w:t>
      </w:r>
    </w:p>
    <w:p w14:paraId="3E3174BC" w14:textId="02FAAE7D" w:rsidR="00AB728D" w:rsidRDefault="00AB728D" w:rsidP="00AB728D">
      <w:pPr>
        <w:rPr>
          <w:lang w:eastAsia="cs-CZ"/>
        </w:rPr>
      </w:pPr>
      <w:r>
        <w:rPr>
          <w:lang w:eastAsia="cs-CZ"/>
        </w:rPr>
        <w:t xml:space="preserve">dozor nad dodržením pravidel </w:t>
      </w:r>
      <w:r w:rsidR="00576726">
        <w:rPr>
          <w:lang w:eastAsia="cs-CZ"/>
        </w:rPr>
        <w:t>BOZP, PO</w:t>
      </w:r>
      <w:r>
        <w:rPr>
          <w:lang w:eastAsia="cs-CZ"/>
        </w:rPr>
        <w:t xml:space="preserve"> a životního prostředí</w:t>
      </w:r>
    </w:p>
    <w:p w14:paraId="75994984" w14:textId="3B71CC6C" w:rsidR="00AB728D" w:rsidRPr="00AB728D" w:rsidRDefault="00AB728D" w:rsidP="00AB728D">
      <w:pPr>
        <w:rPr>
          <w:lang w:eastAsia="cs-CZ"/>
        </w:rPr>
      </w:pPr>
      <w:r>
        <w:rPr>
          <w:lang w:eastAsia="cs-CZ"/>
        </w:rPr>
        <w:t xml:space="preserve">povolovací řízení k práci na </w:t>
      </w:r>
      <w:r w:rsidR="00576726">
        <w:rPr>
          <w:lang w:eastAsia="cs-CZ"/>
        </w:rPr>
        <w:t>zařízení,</w:t>
      </w:r>
      <w:r>
        <w:rPr>
          <w:lang w:eastAsia="cs-CZ"/>
        </w:rPr>
        <w:t xml:space="preserve"> k práci s otevřeným </w:t>
      </w:r>
      <w:r w:rsidR="00F917DC">
        <w:rPr>
          <w:lang w:eastAsia="cs-CZ"/>
        </w:rPr>
        <w:t>ohněm,</w:t>
      </w:r>
      <w:r>
        <w:rPr>
          <w:lang w:eastAsia="cs-CZ"/>
        </w:rPr>
        <w:t xml:space="preserve"> a to v souladu se směrnicí S465 </w:t>
      </w:r>
    </w:p>
    <w:p w14:paraId="3D61E0B2" w14:textId="77777777" w:rsidR="006711BC" w:rsidRDefault="006711BC" w:rsidP="00C90B82">
      <w:pPr>
        <w:pStyle w:val="Nadpis1"/>
        <w:rPr>
          <w:rStyle w:val="Nadpis1Char"/>
          <w:b/>
        </w:rPr>
      </w:pPr>
      <w:r>
        <w:rPr>
          <w:rStyle w:val="Nadpis1Char"/>
          <w:b/>
        </w:rPr>
        <w:lastRenderedPageBreak/>
        <w:t>Rozsah činností objednatele</w:t>
      </w:r>
    </w:p>
    <w:p w14:paraId="6BC62AF1" w14:textId="275D151B" w:rsidR="006711BC" w:rsidRDefault="006711BC" w:rsidP="006711BC">
      <w:pPr>
        <w:pStyle w:val="Nadpis2"/>
        <w:rPr>
          <w:rFonts w:eastAsiaTheme="majorEastAsia"/>
        </w:rPr>
      </w:pPr>
      <w:r>
        <w:rPr>
          <w:rFonts w:eastAsiaTheme="majorEastAsia"/>
        </w:rPr>
        <w:t>Objednatel zajistí koordinátora BOZP v rozsahu nezbytném pro dodržení legislativních předpisů a zajištění BOZP stavby.</w:t>
      </w:r>
    </w:p>
    <w:p w14:paraId="38FDD81B" w14:textId="5E356FCD" w:rsidR="006711BC" w:rsidRPr="006711BC" w:rsidRDefault="006711BC" w:rsidP="006711BC">
      <w:pPr>
        <w:rPr>
          <w:lang w:eastAsia="cs-CZ"/>
        </w:rPr>
      </w:pPr>
      <w:r>
        <w:rPr>
          <w:lang w:eastAsia="cs-CZ"/>
        </w:rPr>
        <w:t>Zajištění elektrické energie</w:t>
      </w:r>
    </w:p>
    <w:p w14:paraId="4FB01DC4" w14:textId="3272DAD8" w:rsidR="006711BC" w:rsidRDefault="006711BC" w:rsidP="006711BC">
      <w:pPr>
        <w:pStyle w:val="Nadpis1"/>
      </w:pPr>
      <w:r>
        <w:t>Podmínky pro předání díla</w:t>
      </w:r>
    </w:p>
    <w:p w14:paraId="558A5960" w14:textId="3133184C" w:rsidR="00C90B82" w:rsidRPr="006711BC" w:rsidRDefault="006711BC" w:rsidP="006711BC">
      <w:pPr>
        <w:pStyle w:val="Nadpis1"/>
        <w:numPr>
          <w:ilvl w:val="0"/>
          <w:numId w:val="0"/>
        </w:numPr>
        <w:rPr>
          <w:bCs w:val="0"/>
        </w:rPr>
      </w:pPr>
      <w:r w:rsidRPr="006711BC">
        <w:rPr>
          <w:bCs w:val="0"/>
          <w:color w:val="000000" w:themeColor="text1"/>
          <w:sz w:val="24"/>
          <w:szCs w:val="24"/>
        </w:rPr>
        <w:t>Zhotovitel k termínu předání Objednateli předá</w:t>
      </w:r>
      <w:r w:rsidRPr="006711BC">
        <w:rPr>
          <w:bCs w:val="0"/>
        </w:rPr>
        <w:t xml:space="preserve">: </w:t>
      </w:r>
      <w:r w:rsidR="00C90B82" w:rsidRPr="006711BC">
        <w:rPr>
          <w:bCs w:val="0"/>
        </w:rPr>
        <w:t xml:space="preserve"> </w:t>
      </w:r>
    </w:p>
    <w:p w14:paraId="353E46CE" w14:textId="7AB6A2A2" w:rsidR="006711BC" w:rsidRDefault="006711BC" w:rsidP="006711BC">
      <w:pPr>
        <w:pStyle w:val="Nadpis2"/>
        <w:numPr>
          <w:ilvl w:val="0"/>
          <w:numId w:val="41"/>
        </w:numPr>
        <w:rPr>
          <w:b w:val="0"/>
          <w:bCs w:val="0"/>
        </w:rPr>
      </w:pPr>
      <w:r w:rsidRPr="006711BC">
        <w:rPr>
          <w:b w:val="0"/>
          <w:bCs w:val="0"/>
        </w:rPr>
        <w:t>Předávací pr</w:t>
      </w:r>
      <w:r w:rsidR="007001D5">
        <w:rPr>
          <w:b w:val="0"/>
          <w:bCs w:val="0"/>
        </w:rPr>
        <w:t>ot</w:t>
      </w:r>
      <w:r w:rsidRPr="006711BC">
        <w:rPr>
          <w:b w:val="0"/>
          <w:bCs w:val="0"/>
        </w:rPr>
        <w:t>okol, montážní deník</w:t>
      </w:r>
    </w:p>
    <w:p w14:paraId="3C6849F2" w14:textId="1B742194" w:rsidR="006711BC" w:rsidRDefault="006711BC" w:rsidP="006711BC">
      <w:pPr>
        <w:rPr>
          <w:lang w:eastAsia="cs-CZ"/>
        </w:rPr>
      </w:pPr>
      <w:r>
        <w:rPr>
          <w:lang w:eastAsia="cs-CZ"/>
        </w:rPr>
        <w:t xml:space="preserve">Certifikáty, </w:t>
      </w:r>
      <w:r w:rsidR="00F917DC">
        <w:rPr>
          <w:lang w:eastAsia="cs-CZ"/>
        </w:rPr>
        <w:t>atesty, prohlášení</w:t>
      </w:r>
      <w:r>
        <w:rPr>
          <w:lang w:eastAsia="cs-CZ"/>
        </w:rPr>
        <w:t xml:space="preserve"> o </w:t>
      </w:r>
      <w:r w:rsidR="00F917DC">
        <w:rPr>
          <w:lang w:eastAsia="cs-CZ"/>
        </w:rPr>
        <w:t>shodě, revizní</w:t>
      </w:r>
      <w:r>
        <w:rPr>
          <w:lang w:eastAsia="cs-CZ"/>
        </w:rPr>
        <w:t xml:space="preserve"> zprávy</w:t>
      </w:r>
    </w:p>
    <w:p w14:paraId="2267CE7F" w14:textId="0B9B0F70" w:rsidR="00666E80" w:rsidRDefault="00666E80" w:rsidP="006711BC">
      <w:pPr>
        <w:rPr>
          <w:lang w:eastAsia="cs-CZ"/>
        </w:rPr>
      </w:pPr>
      <w:r>
        <w:rPr>
          <w:lang w:eastAsia="cs-CZ"/>
        </w:rPr>
        <w:t xml:space="preserve">Elektronická </w:t>
      </w:r>
      <w:r w:rsidR="00F917DC">
        <w:rPr>
          <w:lang w:eastAsia="cs-CZ"/>
        </w:rPr>
        <w:t>forma – pdf</w:t>
      </w:r>
      <w:r>
        <w:rPr>
          <w:lang w:eastAsia="cs-CZ"/>
        </w:rPr>
        <w:t xml:space="preserve"> formát stavebního deníku </w:t>
      </w:r>
    </w:p>
    <w:p w14:paraId="4E11C8D0" w14:textId="1B11ADB1" w:rsidR="00666E80" w:rsidRDefault="00666E80" w:rsidP="006711BC">
      <w:pPr>
        <w:rPr>
          <w:lang w:eastAsia="cs-CZ"/>
        </w:rPr>
      </w:pPr>
      <w:r>
        <w:rPr>
          <w:lang w:eastAsia="cs-CZ"/>
        </w:rPr>
        <w:t>Dokumentace skutečného stavu</w:t>
      </w:r>
      <w:r w:rsidR="007001D5">
        <w:rPr>
          <w:lang w:eastAsia="cs-CZ"/>
        </w:rPr>
        <w:t>,dle S350</w:t>
      </w:r>
    </w:p>
    <w:p w14:paraId="3729A4B8" w14:textId="77777777" w:rsidR="006711BC" w:rsidRPr="006711BC" w:rsidRDefault="006711BC" w:rsidP="006711BC">
      <w:pPr>
        <w:rPr>
          <w:lang w:eastAsia="cs-CZ"/>
        </w:rPr>
      </w:pPr>
    </w:p>
    <w:p w14:paraId="5F3F2451" w14:textId="77777777" w:rsidR="006711BC" w:rsidRPr="006711BC" w:rsidRDefault="006711BC" w:rsidP="006711BC">
      <w:pPr>
        <w:rPr>
          <w:lang w:eastAsia="cs-CZ"/>
        </w:rPr>
      </w:pPr>
    </w:p>
    <w:sectPr w:rsidR="006711BC" w:rsidRPr="006711BC" w:rsidSect="00226F1A">
      <w:headerReference w:type="default" r:id="rId10"/>
      <w:footerReference w:type="default" r:id="rId11"/>
      <w:pgSz w:w="11906" w:h="16838"/>
      <w:pgMar w:top="1417" w:right="849" w:bottom="184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478DF" w14:textId="77777777" w:rsidR="00B60180" w:rsidRDefault="00B60180" w:rsidP="00CB2F81">
      <w:pPr>
        <w:spacing w:after="0" w:line="240" w:lineRule="auto"/>
      </w:pPr>
      <w:r>
        <w:separator/>
      </w:r>
    </w:p>
  </w:endnote>
  <w:endnote w:type="continuationSeparator" w:id="0">
    <w:p w14:paraId="64A52BC4" w14:textId="77777777" w:rsidR="00B60180" w:rsidRDefault="00B60180" w:rsidP="00CB2F81">
      <w:pPr>
        <w:spacing w:after="0" w:line="240" w:lineRule="auto"/>
      </w:pPr>
      <w:r>
        <w:continuationSeparator/>
      </w:r>
    </w:p>
  </w:endnote>
  <w:endnote w:type="continuationNotice" w:id="1">
    <w:p w14:paraId="4DFD597B" w14:textId="77777777" w:rsidR="00B60180" w:rsidRDefault="00B601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EA0B9" w14:textId="77777777" w:rsidR="00B55634" w:rsidRPr="00F60ACE" w:rsidRDefault="00B55634" w:rsidP="00BA6D4E">
    <w:pPr>
      <w:pStyle w:val="Zpat"/>
      <w:tabs>
        <w:tab w:val="clear" w:pos="4536"/>
        <w:tab w:val="clear" w:pos="9072"/>
        <w:tab w:val="right" w:pos="9214"/>
      </w:tabs>
      <w:ind w:right="-57"/>
      <w:rPr>
        <w:rStyle w:val="slostrnky"/>
        <w:iCs/>
      </w:rPr>
    </w:pPr>
  </w:p>
  <w:p w14:paraId="6F08C22E" w14:textId="7E6D47C1" w:rsidR="00196B1F" w:rsidRDefault="00F917DC" w:rsidP="00BA6D4E">
    <w:pPr>
      <w:pBdr>
        <w:top w:val="single" w:sz="4" w:space="1" w:color="auto"/>
      </w:pBdr>
      <w:tabs>
        <w:tab w:val="left" w:pos="1418"/>
        <w:tab w:val="center" w:pos="4536"/>
        <w:tab w:val="right" w:pos="9072"/>
      </w:tabs>
      <w:spacing w:after="0" w:line="240" w:lineRule="auto"/>
      <w:ind w:firstLine="0"/>
      <w:jc w:val="left"/>
      <w:rPr>
        <w:rFonts w:ascii="Calibri" w:eastAsia="Times New Roman" w:hAnsi="Calibri" w:cs="Calibri"/>
        <w:sz w:val="20"/>
        <w:szCs w:val="20"/>
        <w:lang w:eastAsia="cs-CZ"/>
      </w:rPr>
    </w:pPr>
    <w:r w:rsidRPr="00BA6D4E">
      <w:rPr>
        <w:rFonts w:ascii="Calibri" w:eastAsia="Times New Roman" w:hAnsi="Calibri" w:cs="Calibri"/>
        <w:sz w:val="20"/>
        <w:szCs w:val="20"/>
        <w:lang w:eastAsia="cs-CZ"/>
      </w:rPr>
      <w:t>Vypracoval:</w:t>
    </w:r>
    <w:r w:rsidR="00BA6D4E" w:rsidRPr="00BA6D4E">
      <w:rPr>
        <w:rFonts w:ascii="Calibri" w:eastAsia="Times New Roman" w:hAnsi="Calibri" w:cs="Calibri"/>
        <w:sz w:val="20"/>
        <w:szCs w:val="20"/>
        <w:lang w:eastAsia="cs-CZ"/>
      </w:rPr>
      <w:t xml:space="preserve"> </w:t>
    </w:r>
    <w:r w:rsidR="00294810">
      <w:rPr>
        <w:rFonts w:ascii="Calibri" w:eastAsia="Times New Roman" w:hAnsi="Calibri" w:cs="Calibri"/>
        <w:sz w:val="20"/>
        <w:szCs w:val="20"/>
        <w:lang w:eastAsia="cs-CZ"/>
      </w:rPr>
      <w:t xml:space="preserve">Vladislav </w:t>
    </w:r>
    <w:r>
      <w:rPr>
        <w:rFonts w:ascii="Calibri" w:eastAsia="Times New Roman" w:hAnsi="Calibri" w:cs="Calibri"/>
        <w:sz w:val="20"/>
        <w:szCs w:val="20"/>
        <w:lang w:eastAsia="cs-CZ"/>
      </w:rPr>
      <w:t>Myška – Odbor</w:t>
    </w:r>
    <w:r w:rsidR="002D2EB1">
      <w:rPr>
        <w:rFonts w:ascii="Calibri" w:eastAsia="Times New Roman" w:hAnsi="Calibri" w:cs="Calibri"/>
        <w:sz w:val="20"/>
        <w:szCs w:val="20"/>
        <w:lang w:eastAsia="cs-CZ"/>
      </w:rPr>
      <w:t xml:space="preserve"> </w:t>
    </w:r>
    <w:r w:rsidR="00196B1F">
      <w:rPr>
        <w:rFonts w:ascii="Calibri" w:eastAsia="Times New Roman" w:hAnsi="Calibri" w:cs="Calibri"/>
        <w:sz w:val="20"/>
        <w:szCs w:val="20"/>
        <w:lang w:eastAsia="cs-CZ"/>
      </w:rPr>
      <w:t xml:space="preserve">strojní údržby                                                                            </w:t>
    </w:r>
  </w:p>
  <w:p w14:paraId="3E0E4AE8" w14:textId="77777777" w:rsidR="00BA6D4E" w:rsidRDefault="00196B1F" w:rsidP="00BA6D4E">
    <w:pPr>
      <w:pBdr>
        <w:top w:val="single" w:sz="4" w:space="1" w:color="auto"/>
      </w:pBdr>
      <w:tabs>
        <w:tab w:val="left" w:pos="1418"/>
        <w:tab w:val="center" w:pos="4536"/>
        <w:tab w:val="right" w:pos="9072"/>
      </w:tabs>
      <w:spacing w:after="0" w:line="240" w:lineRule="auto"/>
      <w:ind w:firstLine="0"/>
      <w:jc w:val="left"/>
      <w:rPr>
        <w:rFonts w:ascii="Calibri" w:eastAsia="Times New Roman" w:hAnsi="Calibri" w:cs="Calibri"/>
        <w:sz w:val="20"/>
        <w:szCs w:val="20"/>
        <w:lang w:eastAsia="cs-CZ"/>
      </w:rPr>
    </w:pPr>
    <w:r>
      <w:rPr>
        <w:rFonts w:ascii="Calibri" w:eastAsia="Times New Roman" w:hAnsi="Calibri" w:cs="Calibri"/>
        <w:sz w:val="20"/>
        <w:szCs w:val="20"/>
        <w:lang w:eastAsia="cs-CZ"/>
      </w:rPr>
      <w:t xml:space="preserve">                       </w:t>
    </w:r>
    <w:r w:rsidR="00BA6D4E" w:rsidRPr="00BA6D4E">
      <w:rPr>
        <w:rFonts w:eastAsia="Times New Roman"/>
        <w:sz w:val="20"/>
        <w:szCs w:val="20"/>
        <w:lang w:eastAsia="cs-CZ"/>
      </w:rPr>
      <w:tab/>
    </w:r>
    <w:r w:rsidR="00BA6D4E" w:rsidRPr="00BA6D4E">
      <w:rPr>
        <w:rFonts w:eastAsia="Times New Roman"/>
        <w:sz w:val="20"/>
        <w:szCs w:val="20"/>
        <w:lang w:eastAsia="cs-CZ"/>
      </w:rPr>
      <w:tab/>
    </w:r>
  </w:p>
  <w:p w14:paraId="455C8B36" w14:textId="77777777" w:rsidR="00B56F8A" w:rsidRPr="00BA6D4E" w:rsidRDefault="00B56F8A" w:rsidP="00BA6D4E">
    <w:pPr>
      <w:pBdr>
        <w:top w:val="single" w:sz="4" w:space="1" w:color="auto"/>
      </w:pBdr>
      <w:tabs>
        <w:tab w:val="left" w:pos="1418"/>
        <w:tab w:val="center" w:pos="4536"/>
        <w:tab w:val="right" w:pos="9072"/>
      </w:tabs>
      <w:spacing w:after="0" w:line="240" w:lineRule="auto"/>
      <w:ind w:firstLine="0"/>
      <w:jc w:val="left"/>
      <w:rPr>
        <w:rFonts w:ascii="Calibri" w:eastAsia="Times New Roman" w:hAnsi="Calibri" w:cs="Calibri"/>
        <w:sz w:val="20"/>
        <w:szCs w:val="20"/>
        <w:lang w:eastAsia="cs-CZ"/>
      </w:rPr>
    </w:pPr>
  </w:p>
  <w:p w14:paraId="0A5563CC" w14:textId="778ED23D" w:rsidR="00CB2F81" w:rsidRPr="00B56F8A" w:rsidRDefault="00CB2F81" w:rsidP="00BC12FA">
    <w:pPr>
      <w:ind w:firstLine="0"/>
      <w:jc w:val="center"/>
      <w:rPr>
        <w:rFonts w:ascii="Calibri" w:eastAsia="Times New Roman" w:hAnsi="Calibri" w:cs="Calibri"/>
        <w:sz w:val="16"/>
        <w:szCs w:val="20"/>
        <w:lang w:eastAsia="cs-CZ"/>
      </w:rPr>
    </w:pPr>
    <w:r w:rsidRPr="00B56F8A">
      <w:rPr>
        <w:rFonts w:ascii="Calibri" w:eastAsia="Times New Roman" w:hAnsi="Calibri" w:cs="Calibri"/>
        <w:sz w:val="16"/>
        <w:szCs w:val="20"/>
        <w:lang w:eastAsia="cs-CZ"/>
      </w:rPr>
      <w:t xml:space="preserve">Stránka </w:t>
    </w:r>
    <w:r w:rsidRPr="00B56F8A">
      <w:rPr>
        <w:rFonts w:ascii="Calibri" w:eastAsia="Times New Roman" w:hAnsi="Calibri" w:cs="Calibri"/>
        <w:sz w:val="16"/>
        <w:szCs w:val="20"/>
        <w:lang w:eastAsia="cs-CZ"/>
      </w:rPr>
      <w:fldChar w:fldCharType="begin"/>
    </w:r>
    <w:r w:rsidRPr="00B56F8A">
      <w:rPr>
        <w:rFonts w:ascii="Calibri" w:eastAsia="Times New Roman" w:hAnsi="Calibri" w:cs="Calibri"/>
        <w:sz w:val="16"/>
        <w:szCs w:val="20"/>
        <w:lang w:eastAsia="cs-CZ"/>
      </w:rPr>
      <w:instrText>PAGE  \* Arabic  \* MERGEFORMAT</w:instrText>
    </w:r>
    <w:r w:rsidRPr="00B56F8A">
      <w:rPr>
        <w:rFonts w:ascii="Calibri" w:eastAsia="Times New Roman" w:hAnsi="Calibri" w:cs="Calibri"/>
        <w:sz w:val="16"/>
        <w:szCs w:val="20"/>
        <w:lang w:eastAsia="cs-CZ"/>
      </w:rPr>
      <w:fldChar w:fldCharType="separate"/>
    </w:r>
    <w:r w:rsidR="00115CEE">
      <w:rPr>
        <w:rFonts w:ascii="Calibri" w:eastAsia="Times New Roman" w:hAnsi="Calibri" w:cs="Calibri"/>
        <w:noProof/>
        <w:sz w:val="16"/>
        <w:szCs w:val="20"/>
        <w:lang w:eastAsia="cs-CZ"/>
      </w:rPr>
      <w:t>1</w:t>
    </w:r>
    <w:r w:rsidRPr="00B56F8A">
      <w:rPr>
        <w:rFonts w:ascii="Calibri" w:eastAsia="Times New Roman" w:hAnsi="Calibri" w:cs="Calibri"/>
        <w:sz w:val="16"/>
        <w:szCs w:val="20"/>
        <w:lang w:eastAsia="cs-CZ"/>
      </w:rPr>
      <w:fldChar w:fldCharType="end"/>
    </w:r>
    <w:r w:rsidRPr="00B56F8A">
      <w:rPr>
        <w:rFonts w:ascii="Calibri" w:eastAsia="Times New Roman" w:hAnsi="Calibri" w:cs="Calibri"/>
        <w:sz w:val="16"/>
        <w:szCs w:val="20"/>
        <w:lang w:eastAsia="cs-CZ"/>
      </w:rPr>
      <w:t xml:space="preserve"> z </w:t>
    </w:r>
    <w:r w:rsidR="002755A4" w:rsidRPr="00B56F8A">
      <w:rPr>
        <w:rFonts w:ascii="Calibri" w:eastAsia="Times New Roman" w:hAnsi="Calibri" w:cs="Calibri"/>
        <w:sz w:val="16"/>
        <w:szCs w:val="20"/>
        <w:lang w:eastAsia="cs-CZ"/>
      </w:rPr>
      <w:fldChar w:fldCharType="begin"/>
    </w:r>
    <w:r w:rsidR="002755A4" w:rsidRPr="00B56F8A">
      <w:rPr>
        <w:rFonts w:ascii="Calibri" w:eastAsia="Times New Roman" w:hAnsi="Calibri" w:cs="Calibri"/>
        <w:sz w:val="16"/>
        <w:szCs w:val="20"/>
        <w:lang w:eastAsia="cs-CZ"/>
      </w:rPr>
      <w:instrText>NUMPAGES  \* Arabic  \* MERGEFORMAT</w:instrText>
    </w:r>
    <w:r w:rsidR="002755A4" w:rsidRPr="00B56F8A">
      <w:rPr>
        <w:rFonts w:ascii="Calibri" w:eastAsia="Times New Roman" w:hAnsi="Calibri" w:cs="Calibri"/>
        <w:sz w:val="16"/>
        <w:szCs w:val="20"/>
        <w:lang w:eastAsia="cs-CZ"/>
      </w:rPr>
      <w:fldChar w:fldCharType="separate"/>
    </w:r>
    <w:r w:rsidR="00115CEE">
      <w:rPr>
        <w:rFonts w:ascii="Calibri" w:eastAsia="Times New Roman" w:hAnsi="Calibri" w:cs="Calibri"/>
        <w:noProof/>
        <w:sz w:val="16"/>
        <w:szCs w:val="20"/>
        <w:lang w:eastAsia="cs-CZ"/>
      </w:rPr>
      <w:t>5</w:t>
    </w:r>
    <w:r w:rsidR="002755A4" w:rsidRPr="00B56F8A">
      <w:rPr>
        <w:rFonts w:ascii="Calibri" w:eastAsia="Times New Roman" w:hAnsi="Calibri" w:cs="Calibri"/>
        <w:sz w:val="16"/>
        <w:szCs w:val="20"/>
        <w:lang w:eastAsia="cs-CZ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27005" w14:textId="77777777" w:rsidR="00B60180" w:rsidRDefault="00B60180" w:rsidP="00CB2F81">
      <w:pPr>
        <w:spacing w:after="0" w:line="240" w:lineRule="auto"/>
      </w:pPr>
      <w:r>
        <w:separator/>
      </w:r>
    </w:p>
  </w:footnote>
  <w:footnote w:type="continuationSeparator" w:id="0">
    <w:p w14:paraId="71A9B580" w14:textId="77777777" w:rsidR="00B60180" w:rsidRDefault="00B60180" w:rsidP="00CB2F81">
      <w:pPr>
        <w:spacing w:after="0" w:line="240" w:lineRule="auto"/>
      </w:pPr>
      <w:r>
        <w:continuationSeparator/>
      </w:r>
    </w:p>
  </w:footnote>
  <w:footnote w:type="continuationNotice" w:id="1">
    <w:p w14:paraId="50D19B08" w14:textId="77777777" w:rsidR="00B60180" w:rsidRDefault="00B601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F5713" w14:textId="77777777" w:rsidR="00944797" w:rsidRPr="00944797" w:rsidRDefault="00085469" w:rsidP="00944797">
    <w:pPr>
      <w:tabs>
        <w:tab w:val="center" w:pos="4820"/>
        <w:tab w:val="left" w:pos="6237"/>
        <w:tab w:val="right" w:pos="9072"/>
        <w:tab w:val="right" w:pos="14040"/>
      </w:tabs>
      <w:spacing w:after="0" w:line="240" w:lineRule="auto"/>
      <w:ind w:left="6237" w:firstLine="0"/>
      <w:jc w:val="left"/>
      <w:rPr>
        <w:rFonts w:ascii="Calibri" w:eastAsia="Times New Roman" w:hAnsi="Calibri" w:cs="Calibri"/>
        <w:b/>
        <w:sz w:val="24"/>
        <w:szCs w:val="24"/>
        <w:lang w:eastAsia="cs-CZ"/>
      </w:rPr>
    </w:pPr>
    <w:r>
      <w:rPr>
        <w:rFonts w:cs="Arial"/>
        <w:noProof/>
        <w:sz w:val="24"/>
        <w:lang w:eastAsia="cs-CZ"/>
      </w:rPr>
      <w:drawing>
        <wp:anchor distT="0" distB="0" distL="114300" distR="114300" simplePos="0" relativeHeight="251659264" behindDoc="1" locked="0" layoutInCell="1" allowOverlap="1" wp14:anchorId="48C1E39E" wp14:editId="514603DB">
          <wp:simplePos x="0" y="0"/>
          <wp:positionH relativeFrom="column">
            <wp:posOffset>-79283</wp:posOffset>
          </wp:positionH>
          <wp:positionV relativeFrom="paragraph">
            <wp:posOffset>-270198</wp:posOffset>
          </wp:positionV>
          <wp:extent cx="2278800" cy="730800"/>
          <wp:effectExtent l="0" t="0" r="0" b="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RLEN_Unipetrol-RGB-podstawowa_pozyty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8800" cy="73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4797" w:rsidRPr="00944797">
      <w:rPr>
        <w:rFonts w:ascii="Calibri" w:eastAsia="Times New Roman" w:hAnsi="Calibri" w:cs="Calibri"/>
        <w:b/>
        <w:sz w:val="20"/>
        <w:szCs w:val="24"/>
        <w:lang w:eastAsia="cs-CZ"/>
      </w:rPr>
      <w:t>Zadávací podmínky</w:t>
    </w:r>
  </w:p>
  <w:p w14:paraId="3C3C8018" w14:textId="2BFFE401" w:rsidR="00A500A9" w:rsidRPr="00944797" w:rsidRDefault="00D11C81" w:rsidP="00A500A9">
    <w:pPr>
      <w:tabs>
        <w:tab w:val="center" w:pos="4820"/>
        <w:tab w:val="left" w:pos="6521"/>
        <w:tab w:val="right" w:pos="9498"/>
        <w:tab w:val="right" w:pos="14040"/>
      </w:tabs>
      <w:spacing w:after="0" w:line="240" w:lineRule="auto"/>
      <w:ind w:left="6237" w:firstLine="0"/>
      <w:jc w:val="left"/>
      <w:rPr>
        <w:rFonts w:ascii="Calibri" w:eastAsia="Times New Roman" w:hAnsi="Calibri" w:cs="Calibri"/>
        <w:sz w:val="20"/>
        <w:szCs w:val="24"/>
        <w:lang w:eastAsia="cs-CZ"/>
      </w:rPr>
    </w:pPr>
    <w:r>
      <w:rPr>
        <w:rFonts w:ascii="Calibri" w:eastAsia="Times New Roman" w:hAnsi="Calibri" w:cs="Calibri"/>
        <w:sz w:val="20"/>
        <w:szCs w:val="24"/>
        <w:lang w:eastAsia="cs-CZ"/>
      </w:rPr>
      <w:t>PE3</w:t>
    </w:r>
  </w:p>
  <w:p w14:paraId="780AECDC" w14:textId="77777777" w:rsidR="00857EAE" w:rsidRDefault="00857EAE" w:rsidP="00857EAE">
    <w:pPr>
      <w:pStyle w:val="Zhlav"/>
      <w:pBdr>
        <w:bottom w:val="single" w:sz="4" w:space="1" w:color="auto"/>
      </w:pBdr>
    </w:pPr>
  </w:p>
  <w:p w14:paraId="562DB373" w14:textId="77777777" w:rsidR="00857EAE" w:rsidRPr="00857EAE" w:rsidRDefault="00857EAE" w:rsidP="00857EA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1823"/>
    <w:multiLevelType w:val="hybridMultilevel"/>
    <w:tmpl w:val="D51414A2"/>
    <w:lvl w:ilvl="0" w:tplc="04050001">
      <w:start w:val="1"/>
      <w:numFmt w:val="bullet"/>
      <w:lvlText w:val=""/>
      <w:lvlJc w:val="left"/>
      <w:pPr>
        <w:ind w:left="8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" w15:restartNumberingAfterBreak="0">
    <w:nsid w:val="05F94AAF"/>
    <w:multiLevelType w:val="hybridMultilevel"/>
    <w:tmpl w:val="5F549FA8"/>
    <w:lvl w:ilvl="0" w:tplc="0ABE715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139AA"/>
    <w:multiLevelType w:val="hybridMultilevel"/>
    <w:tmpl w:val="0EB696FA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9C2100"/>
    <w:multiLevelType w:val="hybridMultilevel"/>
    <w:tmpl w:val="541887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51127"/>
    <w:multiLevelType w:val="hybridMultilevel"/>
    <w:tmpl w:val="848687A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532DDF"/>
    <w:multiLevelType w:val="hybridMultilevel"/>
    <w:tmpl w:val="F7B69A2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BD4C02"/>
    <w:multiLevelType w:val="hybridMultilevel"/>
    <w:tmpl w:val="D6CCD3AA"/>
    <w:lvl w:ilvl="0" w:tplc="DC429396">
      <w:start w:val="1"/>
      <w:numFmt w:val="decimal"/>
      <w:lvlText w:val="%1."/>
      <w:lvlJc w:val="left"/>
      <w:pPr>
        <w:ind w:left="1434" w:hanging="360"/>
      </w:pPr>
      <w:rPr>
        <w:rFonts w:ascii="Times New Roman" w:eastAsia="Calibri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2154" w:hanging="360"/>
      </w:pPr>
    </w:lvl>
    <w:lvl w:ilvl="2" w:tplc="0405001B" w:tentative="1">
      <w:start w:val="1"/>
      <w:numFmt w:val="lowerRoman"/>
      <w:lvlText w:val="%3."/>
      <w:lvlJc w:val="right"/>
      <w:pPr>
        <w:ind w:left="2874" w:hanging="180"/>
      </w:pPr>
    </w:lvl>
    <w:lvl w:ilvl="3" w:tplc="0405000F" w:tentative="1">
      <w:start w:val="1"/>
      <w:numFmt w:val="decimal"/>
      <w:lvlText w:val="%4."/>
      <w:lvlJc w:val="left"/>
      <w:pPr>
        <w:ind w:left="3594" w:hanging="360"/>
      </w:pPr>
    </w:lvl>
    <w:lvl w:ilvl="4" w:tplc="04050019" w:tentative="1">
      <w:start w:val="1"/>
      <w:numFmt w:val="lowerLetter"/>
      <w:lvlText w:val="%5."/>
      <w:lvlJc w:val="left"/>
      <w:pPr>
        <w:ind w:left="4314" w:hanging="360"/>
      </w:pPr>
    </w:lvl>
    <w:lvl w:ilvl="5" w:tplc="0405001B" w:tentative="1">
      <w:start w:val="1"/>
      <w:numFmt w:val="lowerRoman"/>
      <w:lvlText w:val="%6."/>
      <w:lvlJc w:val="right"/>
      <w:pPr>
        <w:ind w:left="5034" w:hanging="180"/>
      </w:pPr>
    </w:lvl>
    <w:lvl w:ilvl="6" w:tplc="0405000F" w:tentative="1">
      <w:start w:val="1"/>
      <w:numFmt w:val="decimal"/>
      <w:lvlText w:val="%7."/>
      <w:lvlJc w:val="left"/>
      <w:pPr>
        <w:ind w:left="5754" w:hanging="360"/>
      </w:pPr>
    </w:lvl>
    <w:lvl w:ilvl="7" w:tplc="04050019" w:tentative="1">
      <w:start w:val="1"/>
      <w:numFmt w:val="lowerLetter"/>
      <w:lvlText w:val="%8."/>
      <w:lvlJc w:val="left"/>
      <w:pPr>
        <w:ind w:left="6474" w:hanging="360"/>
      </w:pPr>
    </w:lvl>
    <w:lvl w:ilvl="8" w:tplc="040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11BD2D86"/>
    <w:multiLevelType w:val="hybridMultilevel"/>
    <w:tmpl w:val="1C3C91D6"/>
    <w:lvl w:ilvl="0" w:tplc="3898A4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97625"/>
    <w:multiLevelType w:val="hybridMultilevel"/>
    <w:tmpl w:val="69124C90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6712374"/>
    <w:multiLevelType w:val="hybridMultilevel"/>
    <w:tmpl w:val="D430BE76"/>
    <w:lvl w:ilvl="0" w:tplc="63D2C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A001C"/>
    <w:multiLevelType w:val="hybridMultilevel"/>
    <w:tmpl w:val="ADB0DB1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233C3C"/>
    <w:multiLevelType w:val="hybridMultilevel"/>
    <w:tmpl w:val="2EC45A1E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98A72C1"/>
    <w:multiLevelType w:val="hybridMultilevel"/>
    <w:tmpl w:val="41CA6EB6"/>
    <w:lvl w:ilvl="0" w:tplc="04050001">
      <w:start w:val="1"/>
      <w:numFmt w:val="bullet"/>
      <w:lvlText w:val=""/>
      <w:lvlJc w:val="left"/>
      <w:pPr>
        <w:ind w:left="8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3" w15:restartNumberingAfterBreak="0">
    <w:nsid w:val="1B4432E3"/>
    <w:multiLevelType w:val="hybridMultilevel"/>
    <w:tmpl w:val="C4243CAE"/>
    <w:lvl w:ilvl="0" w:tplc="8CF05B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183485F"/>
    <w:multiLevelType w:val="multilevel"/>
    <w:tmpl w:val="5F720F34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7D07E40"/>
    <w:multiLevelType w:val="hybridMultilevel"/>
    <w:tmpl w:val="803E3CF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835EB8"/>
    <w:multiLevelType w:val="hybridMultilevel"/>
    <w:tmpl w:val="FB70985C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4B58BA"/>
    <w:multiLevelType w:val="hybridMultilevel"/>
    <w:tmpl w:val="22DA5D1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2AB198F"/>
    <w:multiLevelType w:val="hybridMultilevel"/>
    <w:tmpl w:val="B030A912"/>
    <w:lvl w:ilvl="0" w:tplc="762E22C2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86110B5"/>
    <w:multiLevelType w:val="hybridMultilevel"/>
    <w:tmpl w:val="503A58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33BA2"/>
    <w:multiLevelType w:val="hybridMultilevel"/>
    <w:tmpl w:val="D7EE43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05509"/>
    <w:multiLevelType w:val="hybridMultilevel"/>
    <w:tmpl w:val="17CEBE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A1F5E"/>
    <w:multiLevelType w:val="hybridMultilevel"/>
    <w:tmpl w:val="301CEF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E0BDE"/>
    <w:multiLevelType w:val="hybridMultilevel"/>
    <w:tmpl w:val="5F9ECD6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B16173C">
      <w:numFmt w:val="bullet"/>
      <w:lvlText w:val="•"/>
      <w:lvlJc w:val="left"/>
      <w:pPr>
        <w:ind w:left="2494" w:hanging="705"/>
      </w:pPr>
      <w:rPr>
        <w:rFonts w:ascii="Times New Roman" w:eastAsia="Calibri" w:hAnsi="Times New Roman" w:cs="Times New Roman" w:hint="default"/>
      </w:rPr>
    </w:lvl>
    <w:lvl w:ilvl="2" w:tplc="2C74B828">
      <w:numFmt w:val="bullet"/>
      <w:lvlText w:val="-"/>
      <w:lvlJc w:val="left"/>
      <w:pPr>
        <w:ind w:left="3214" w:hanging="705"/>
      </w:pPr>
      <w:rPr>
        <w:rFonts w:ascii="Times New Roman" w:eastAsia="Calibri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5226369"/>
    <w:multiLevelType w:val="hybridMultilevel"/>
    <w:tmpl w:val="4FF25C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6074168"/>
    <w:multiLevelType w:val="multilevel"/>
    <w:tmpl w:val="5E1A850E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6" w15:restartNumberingAfterBreak="0">
    <w:nsid w:val="4620074F"/>
    <w:multiLevelType w:val="hybridMultilevel"/>
    <w:tmpl w:val="0742EE1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196C64"/>
    <w:multiLevelType w:val="hybridMultilevel"/>
    <w:tmpl w:val="2F3A4FD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69C56E8"/>
    <w:multiLevelType w:val="hybridMultilevel"/>
    <w:tmpl w:val="86AE69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76E62"/>
    <w:multiLevelType w:val="hybridMultilevel"/>
    <w:tmpl w:val="F0521222"/>
    <w:lvl w:ilvl="0" w:tplc="0405000F">
      <w:start w:val="1"/>
      <w:numFmt w:val="decimal"/>
      <w:lvlText w:val="%1."/>
      <w:lvlJc w:val="left"/>
      <w:pPr>
        <w:ind w:left="3214" w:hanging="360"/>
      </w:pPr>
    </w:lvl>
    <w:lvl w:ilvl="1" w:tplc="04050019" w:tentative="1">
      <w:start w:val="1"/>
      <w:numFmt w:val="lowerLetter"/>
      <w:lvlText w:val="%2."/>
      <w:lvlJc w:val="left"/>
      <w:pPr>
        <w:ind w:left="3934" w:hanging="360"/>
      </w:pPr>
    </w:lvl>
    <w:lvl w:ilvl="2" w:tplc="0405001B" w:tentative="1">
      <w:start w:val="1"/>
      <w:numFmt w:val="lowerRoman"/>
      <w:lvlText w:val="%3."/>
      <w:lvlJc w:val="right"/>
      <w:pPr>
        <w:ind w:left="4654" w:hanging="180"/>
      </w:pPr>
    </w:lvl>
    <w:lvl w:ilvl="3" w:tplc="0405000F" w:tentative="1">
      <w:start w:val="1"/>
      <w:numFmt w:val="decimal"/>
      <w:lvlText w:val="%4."/>
      <w:lvlJc w:val="left"/>
      <w:pPr>
        <w:ind w:left="5374" w:hanging="360"/>
      </w:pPr>
    </w:lvl>
    <w:lvl w:ilvl="4" w:tplc="04050019" w:tentative="1">
      <w:start w:val="1"/>
      <w:numFmt w:val="lowerLetter"/>
      <w:lvlText w:val="%5."/>
      <w:lvlJc w:val="left"/>
      <w:pPr>
        <w:ind w:left="6094" w:hanging="360"/>
      </w:pPr>
    </w:lvl>
    <w:lvl w:ilvl="5" w:tplc="0405001B" w:tentative="1">
      <w:start w:val="1"/>
      <w:numFmt w:val="lowerRoman"/>
      <w:lvlText w:val="%6."/>
      <w:lvlJc w:val="right"/>
      <w:pPr>
        <w:ind w:left="6814" w:hanging="180"/>
      </w:pPr>
    </w:lvl>
    <w:lvl w:ilvl="6" w:tplc="0405000F" w:tentative="1">
      <w:start w:val="1"/>
      <w:numFmt w:val="decimal"/>
      <w:lvlText w:val="%7."/>
      <w:lvlJc w:val="left"/>
      <w:pPr>
        <w:ind w:left="7534" w:hanging="360"/>
      </w:pPr>
    </w:lvl>
    <w:lvl w:ilvl="7" w:tplc="04050019" w:tentative="1">
      <w:start w:val="1"/>
      <w:numFmt w:val="lowerLetter"/>
      <w:lvlText w:val="%8."/>
      <w:lvlJc w:val="left"/>
      <w:pPr>
        <w:ind w:left="8254" w:hanging="360"/>
      </w:pPr>
    </w:lvl>
    <w:lvl w:ilvl="8" w:tplc="0405001B" w:tentative="1">
      <w:start w:val="1"/>
      <w:numFmt w:val="lowerRoman"/>
      <w:lvlText w:val="%9."/>
      <w:lvlJc w:val="right"/>
      <w:pPr>
        <w:ind w:left="8974" w:hanging="180"/>
      </w:pPr>
    </w:lvl>
  </w:abstractNum>
  <w:abstractNum w:abstractNumId="30" w15:restartNumberingAfterBreak="0">
    <w:nsid w:val="609041B1"/>
    <w:multiLevelType w:val="hybridMultilevel"/>
    <w:tmpl w:val="479242B6"/>
    <w:lvl w:ilvl="0" w:tplc="5A1C71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19441E0"/>
    <w:multiLevelType w:val="hybridMultilevel"/>
    <w:tmpl w:val="56B010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64CD2"/>
    <w:multiLevelType w:val="hybridMultilevel"/>
    <w:tmpl w:val="A9DE2B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BC1348"/>
    <w:multiLevelType w:val="hybridMultilevel"/>
    <w:tmpl w:val="C75CC2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1D0A5D"/>
    <w:multiLevelType w:val="hybridMultilevel"/>
    <w:tmpl w:val="9CA4A53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E6B466E"/>
    <w:multiLevelType w:val="hybridMultilevel"/>
    <w:tmpl w:val="6E8452E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AD10E9"/>
    <w:multiLevelType w:val="hybridMultilevel"/>
    <w:tmpl w:val="FD52BA10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3804D3D"/>
    <w:multiLevelType w:val="hybridMultilevel"/>
    <w:tmpl w:val="AC3CE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CF0806"/>
    <w:multiLevelType w:val="hybridMultilevel"/>
    <w:tmpl w:val="F0D83D1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C7E4645"/>
    <w:multiLevelType w:val="hybridMultilevel"/>
    <w:tmpl w:val="6452397C"/>
    <w:lvl w:ilvl="0" w:tplc="CE14894E">
      <w:start w:val="1"/>
      <w:numFmt w:val="upperLetter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F3464"/>
    <w:multiLevelType w:val="hybridMultilevel"/>
    <w:tmpl w:val="47BAFB7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16"/>
  </w:num>
  <w:num w:numId="5">
    <w:abstractNumId w:val="6"/>
  </w:num>
  <w:num w:numId="6">
    <w:abstractNumId w:val="20"/>
  </w:num>
  <w:num w:numId="7">
    <w:abstractNumId w:val="33"/>
  </w:num>
  <w:num w:numId="8">
    <w:abstractNumId w:val="36"/>
  </w:num>
  <w:num w:numId="9">
    <w:abstractNumId w:val="39"/>
  </w:num>
  <w:num w:numId="10">
    <w:abstractNumId w:val="21"/>
  </w:num>
  <w:num w:numId="11">
    <w:abstractNumId w:val="31"/>
  </w:num>
  <w:num w:numId="12">
    <w:abstractNumId w:val="7"/>
  </w:num>
  <w:num w:numId="13">
    <w:abstractNumId w:val="0"/>
  </w:num>
  <w:num w:numId="14">
    <w:abstractNumId w:val="3"/>
  </w:num>
  <w:num w:numId="15">
    <w:abstractNumId w:val="12"/>
  </w:num>
  <w:num w:numId="16">
    <w:abstractNumId w:val="18"/>
  </w:num>
  <w:num w:numId="17">
    <w:abstractNumId w:val="25"/>
  </w:num>
  <w:num w:numId="18">
    <w:abstractNumId w:val="40"/>
  </w:num>
  <w:num w:numId="19">
    <w:abstractNumId w:val="23"/>
  </w:num>
  <w:num w:numId="20">
    <w:abstractNumId w:val="1"/>
  </w:num>
  <w:num w:numId="21">
    <w:abstractNumId w:val="26"/>
  </w:num>
  <w:num w:numId="22">
    <w:abstractNumId w:val="17"/>
  </w:num>
  <w:num w:numId="23">
    <w:abstractNumId w:val="27"/>
  </w:num>
  <w:num w:numId="24">
    <w:abstractNumId w:val="30"/>
  </w:num>
  <w:num w:numId="25">
    <w:abstractNumId w:val="8"/>
  </w:num>
  <w:num w:numId="26">
    <w:abstractNumId w:val="35"/>
  </w:num>
  <w:num w:numId="27">
    <w:abstractNumId w:val="15"/>
  </w:num>
  <w:num w:numId="28">
    <w:abstractNumId w:val="29"/>
  </w:num>
  <w:num w:numId="29">
    <w:abstractNumId w:val="13"/>
  </w:num>
  <w:num w:numId="30">
    <w:abstractNumId w:val="4"/>
  </w:num>
  <w:num w:numId="31">
    <w:abstractNumId w:val="38"/>
  </w:num>
  <w:num w:numId="32">
    <w:abstractNumId w:val="24"/>
  </w:num>
  <w:num w:numId="33">
    <w:abstractNumId w:val="22"/>
  </w:num>
  <w:num w:numId="34">
    <w:abstractNumId w:val="19"/>
  </w:num>
  <w:num w:numId="35">
    <w:abstractNumId w:val="34"/>
  </w:num>
  <w:num w:numId="36">
    <w:abstractNumId w:val="11"/>
  </w:num>
  <w:num w:numId="37">
    <w:abstractNumId w:val="32"/>
  </w:num>
  <w:num w:numId="38">
    <w:abstractNumId w:val="9"/>
  </w:num>
  <w:num w:numId="39">
    <w:abstractNumId w:val="37"/>
  </w:num>
  <w:num w:numId="40">
    <w:abstractNumId w:val="10"/>
  </w:num>
  <w:num w:numId="41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81"/>
    <w:rsid w:val="00000E7C"/>
    <w:rsid w:val="0000233D"/>
    <w:rsid w:val="00005D74"/>
    <w:rsid w:val="00016E5D"/>
    <w:rsid w:val="00031693"/>
    <w:rsid w:val="00034944"/>
    <w:rsid w:val="00042858"/>
    <w:rsid w:val="00053784"/>
    <w:rsid w:val="00053F77"/>
    <w:rsid w:val="00074CCC"/>
    <w:rsid w:val="00085469"/>
    <w:rsid w:val="00085664"/>
    <w:rsid w:val="00086BA9"/>
    <w:rsid w:val="00093106"/>
    <w:rsid w:val="000A6442"/>
    <w:rsid w:val="000A663A"/>
    <w:rsid w:val="000B09AF"/>
    <w:rsid w:val="000B2439"/>
    <w:rsid w:val="000C254B"/>
    <w:rsid w:val="000D0BBE"/>
    <w:rsid w:val="000E6145"/>
    <w:rsid w:val="000E6568"/>
    <w:rsid w:val="000F3B18"/>
    <w:rsid w:val="000F709A"/>
    <w:rsid w:val="001045FA"/>
    <w:rsid w:val="00110472"/>
    <w:rsid w:val="001133CA"/>
    <w:rsid w:val="00115B27"/>
    <w:rsid w:val="00115CEE"/>
    <w:rsid w:val="001239E8"/>
    <w:rsid w:val="001241BC"/>
    <w:rsid w:val="001247A7"/>
    <w:rsid w:val="001377B9"/>
    <w:rsid w:val="001425E3"/>
    <w:rsid w:val="001538E5"/>
    <w:rsid w:val="001572EE"/>
    <w:rsid w:val="00157EC8"/>
    <w:rsid w:val="00163307"/>
    <w:rsid w:val="001638D1"/>
    <w:rsid w:val="001658C8"/>
    <w:rsid w:val="00167444"/>
    <w:rsid w:val="00172724"/>
    <w:rsid w:val="00184800"/>
    <w:rsid w:val="00184CB5"/>
    <w:rsid w:val="0019266E"/>
    <w:rsid w:val="00196B1F"/>
    <w:rsid w:val="001A059F"/>
    <w:rsid w:val="001A1226"/>
    <w:rsid w:val="001A229E"/>
    <w:rsid w:val="001A2A47"/>
    <w:rsid w:val="001A59D3"/>
    <w:rsid w:val="001C329A"/>
    <w:rsid w:val="001C5619"/>
    <w:rsid w:val="001C62DF"/>
    <w:rsid w:val="001C6D56"/>
    <w:rsid w:val="001D0DE7"/>
    <w:rsid w:val="001D55A3"/>
    <w:rsid w:val="001D6DEE"/>
    <w:rsid w:val="001E3FB1"/>
    <w:rsid w:val="001F3D9E"/>
    <w:rsid w:val="00201E34"/>
    <w:rsid w:val="0020557D"/>
    <w:rsid w:val="00206A6E"/>
    <w:rsid w:val="00206EDD"/>
    <w:rsid w:val="002100B3"/>
    <w:rsid w:val="00215C34"/>
    <w:rsid w:val="002164D0"/>
    <w:rsid w:val="00221F1B"/>
    <w:rsid w:val="00223028"/>
    <w:rsid w:val="002241C7"/>
    <w:rsid w:val="00226F1A"/>
    <w:rsid w:val="00236B1D"/>
    <w:rsid w:val="00236D11"/>
    <w:rsid w:val="00245EE7"/>
    <w:rsid w:val="00247590"/>
    <w:rsid w:val="002501F2"/>
    <w:rsid w:val="00250D8E"/>
    <w:rsid w:val="00256CB1"/>
    <w:rsid w:val="00257CA6"/>
    <w:rsid w:val="00264F70"/>
    <w:rsid w:val="00264F91"/>
    <w:rsid w:val="0027166D"/>
    <w:rsid w:val="00271931"/>
    <w:rsid w:val="002724DF"/>
    <w:rsid w:val="00272D32"/>
    <w:rsid w:val="00274B64"/>
    <w:rsid w:val="002755A4"/>
    <w:rsid w:val="00277A6A"/>
    <w:rsid w:val="002818EA"/>
    <w:rsid w:val="00281C91"/>
    <w:rsid w:val="00284C37"/>
    <w:rsid w:val="002850F9"/>
    <w:rsid w:val="00285B5D"/>
    <w:rsid w:val="002940DC"/>
    <w:rsid w:val="00294810"/>
    <w:rsid w:val="00297D7B"/>
    <w:rsid w:val="002B0A77"/>
    <w:rsid w:val="002B3DA3"/>
    <w:rsid w:val="002C04E9"/>
    <w:rsid w:val="002C0C5A"/>
    <w:rsid w:val="002C3CB2"/>
    <w:rsid w:val="002D0E94"/>
    <w:rsid w:val="002D164E"/>
    <w:rsid w:val="002D2EB1"/>
    <w:rsid w:val="002D3F9F"/>
    <w:rsid w:val="002D4909"/>
    <w:rsid w:val="002E1931"/>
    <w:rsid w:val="002E4B68"/>
    <w:rsid w:val="002F2287"/>
    <w:rsid w:val="002F7B4C"/>
    <w:rsid w:val="00300940"/>
    <w:rsid w:val="0030485C"/>
    <w:rsid w:val="00305B1A"/>
    <w:rsid w:val="003112DD"/>
    <w:rsid w:val="003150F4"/>
    <w:rsid w:val="0032150C"/>
    <w:rsid w:val="00334411"/>
    <w:rsid w:val="00337F19"/>
    <w:rsid w:val="003416C3"/>
    <w:rsid w:val="003455AD"/>
    <w:rsid w:val="00353150"/>
    <w:rsid w:val="00367635"/>
    <w:rsid w:val="003749CE"/>
    <w:rsid w:val="00375269"/>
    <w:rsid w:val="00376058"/>
    <w:rsid w:val="00377088"/>
    <w:rsid w:val="00383619"/>
    <w:rsid w:val="00385E4D"/>
    <w:rsid w:val="0039217F"/>
    <w:rsid w:val="00397C45"/>
    <w:rsid w:val="003A3131"/>
    <w:rsid w:val="003A6254"/>
    <w:rsid w:val="003B2006"/>
    <w:rsid w:val="003B379E"/>
    <w:rsid w:val="003B6BA0"/>
    <w:rsid w:val="003C0CB7"/>
    <w:rsid w:val="003C4B3B"/>
    <w:rsid w:val="003C780D"/>
    <w:rsid w:val="003D0151"/>
    <w:rsid w:val="003E6170"/>
    <w:rsid w:val="003F4591"/>
    <w:rsid w:val="003F68CA"/>
    <w:rsid w:val="003F696A"/>
    <w:rsid w:val="003F79EF"/>
    <w:rsid w:val="003F7E46"/>
    <w:rsid w:val="004043E4"/>
    <w:rsid w:val="004105CA"/>
    <w:rsid w:val="00412E23"/>
    <w:rsid w:val="00413F4D"/>
    <w:rsid w:val="004159EC"/>
    <w:rsid w:val="00421A20"/>
    <w:rsid w:val="004243D7"/>
    <w:rsid w:val="0042448A"/>
    <w:rsid w:val="00424E14"/>
    <w:rsid w:val="004317D4"/>
    <w:rsid w:val="004323F7"/>
    <w:rsid w:val="004355A1"/>
    <w:rsid w:val="00446B15"/>
    <w:rsid w:val="00450FD6"/>
    <w:rsid w:val="004512CF"/>
    <w:rsid w:val="004518EB"/>
    <w:rsid w:val="004565B1"/>
    <w:rsid w:val="004755DF"/>
    <w:rsid w:val="00476565"/>
    <w:rsid w:val="00481AB6"/>
    <w:rsid w:val="00482D78"/>
    <w:rsid w:val="00482EDB"/>
    <w:rsid w:val="00490E88"/>
    <w:rsid w:val="00491CF8"/>
    <w:rsid w:val="00497FD6"/>
    <w:rsid w:val="004A3EA8"/>
    <w:rsid w:val="004C0DF6"/>
    <w:rsid w:val="004C5B27"/>
    <w:rsid w:val="004C7323"/>
    <w:rsid w:val="004D4125"/>
    <w:rsid w:val="004D5331"/>
    <w:rsid w:val="004E2532"/>
    <w:rsid w:val="004E277F"/>
    <w:rsid w:val="004E5330"/>
    <w:rsid w:val="004E76BC"/>
    <w:rsid w:val="004F03A8"/>
    <w:rsid w:val="005009E9"/>
    <w:rsid w:val="005015B6"/>
    <w:rsid w:val="00507922"/>
    <w:rsid w:val="00514C7D"/>
    <w:rsid w:val="00516B0B"/>
    <w:rsid w:val="0052410C"/>
    <w:rsid w:val="0052536E"/>
    <w:rsid w:val="00526D89"/>
    <w:rsid w:val="0053226C"/>
    <w:rsid w:val="005347E3"/>
    <w:rsid w:val="0053694F"/>
    <w:rsid w:val="00537A52"/>
    <w:rsid w:val="00537BFA"/>
    <w:rsid w:val="005454DC"/>
    <w:rsid w:val="0055654F"/>
    <w:rsid w:val="00561351"/>
    <w:rsid w:val="00562682"/>
    <w:rsid w:val="00572B26"/>
    <w:rsid w:val="00576726"/>
    <w:rsid w:val="00577850"/>
    <w:rsid w:val="00584536"/>
    <w:rsid w:val="00584A7F"/>
    <w:rsid w:val="005867C9"/>
    <w:rsid w:val="00587041"/>
    <w:rsid w:val="00587534"/>
    <w:rsid w:val="00593A1A"/>
    <w:rsid w:val="005973F4"/>
    <w:rsid w:val="005A31CB"/>
    <w:rsid w:val="005A47FA"/>
    <w:rsid w:val="005B42D2"/>
    <w:rsid w:val="005B4E70"/>
    <w:rsid w:val="005C25A8"/>
    <w:rsid w:val="005C40C2"/>
    <w:rsid w:val="005C5EA2"/>
    <w:rsid w:val="005C7DA8"/>
    <w:rsid w:val="005D538E"/>
    <w:rsid w:val="005E306B"/>
    <w:rsid w:val="005F2081"/>
    <w:rsid w:val="005F3FB6"/>
    <w:rsid w:val="006035CB"/>
    <w:rsid w:val="00614C32"/>
    <w:rsid w:val="006269A4"/>
    <w:rsid w:val="00635AB1"/>
    <w:rsid w:val="00637370"/>
    <w:rsid w:val="00640780"/>
    <w:rsid w:val="00666E80"/>
    <w:rsid w:val="006679CC"/>
    <w:rsid w:val="006706D4"/>
    <w:rsid w:val="006711BC"/>
    <w:rsid w:val="00675698"/>
    <w:rsid w:val="00675DEA"/>
    <w:rsid w:val="00685948"/>
    <w:rsid w:val="006A08FF"/>
    <w:rsid w:val="006A6C0D"/>
    <w:rsid w:val="006B6378"/>
    <w:rsid w:val="006C1A00"/>
    <w:rsid w:val="006C5ECC"/>
    <w:rsid w:val="006D0800"/>
    <w:rsid w:val="006D1787"/>
    <w:rsid w:val="006D481C"/>
    <w:rsid w:val="006F1F23"/>
    <w:rsid w:val="006F25C2"/>
    <w:rsid w:val="006F68A6"/>
    <w:rsid w:val="007001D5"/>
    <w:rsid w:val="007058BB"/>
    <w:rsid w:val="00706481"/>
    <w:rsid w:val="00715A41"/>
    <w:rsid w:val="00715EED"/>
    <w:rsid w:val="007162D5"/>
    <w:rsid w:val="00720DF1"/>
    <w:rsid w:val="00721397"/>
    <w:rsid w:val="00721591"/>
    <w:rsid w:val="00722333"/>
    <w:rsid w:val="00722E06"/>
    <w:rsid w:val="00741050"/>
    <w:rsid w:val="0074366F"/>
    <w:rsid w:val="00745F28"/>
    <w:rsid w:val="00751ADB"/>
    <w:rsid w:val="00756AF0"/>
    <w:rsid w:val="00757D29"/>
    <w:rsid w:val="0076080D"/>
    <w:rsid w:val="00763D97"/>
    <w:rsid w:val="007640D1"/>
    <w:rsid w:val="00764E8E"/>
    <w:rsid w:val="00770238"/>
    <w:rsid w:val="007709C4"/>
    <w:rsid w:val="00776803"/>
    <w:rsid w:val="00777152"/>
    <w:rsid w:val="007A31A2"/>
    <w:rsid w:val="007A67DD"/>
    <w:rsid w:val="007B0E42"/>
    <w:rsid w:val="007B1E1A"/>
    <w:rsid w:val="007B6533"/>
    <w:rsid w:val="007C0CE9"/>
    <w:rsid w:val="007C3B97"/>
    <w:rsid w:val="007D1BD5"/>
    <w:rsid w:val="007D7F86"/>
    <w:rsid w:val="007E7A70"/>
    <w:rsid w:val="007F1D72"/>
    <w:rsid w:val="007F3AB4"/>
    <w:rsid w:val="007F48C5"/>
    <w:rsid w:val="008137E2"/>
    <w:rsid w:val="00817371"/>
    <w:rsid w:val="0082251E"/>
    <w:rsid w:val="00825310"/>
    <w:rsid w:val="0084590A"/>
    <w:rsid w:val="00851893"/>
    <w:rsid w:val="00857EAE"/>
    <w:rsid w:val="00861A2F"/>
    <w:rsid w:val="008725B3"/>
    <w:rsid w:val="008726D6"/>
    <w:rsid w:val="00873D8D"/>
    <w:rsid w:val="0087655F"/>
    <w:rsid w:val="00882D7B"/>
    <w:rsid w:val="00886D72"/>
    <w:rsid w:val="0088712F"/>
    <w:rsid w:val="008922FE"/>
    <w:rsid w:val="0089247B"/>
    <w:rsid w:val="008B1D1D"/>
    <w:rsid w:val="008B4ADD"/>
    <w:rsid w:val="008C27E3"/>
    <w:rsid w:val="008D14BE"/>
    <w:rsid w:val="008D31FA"/>
    <w:rsid w:val="008D3484"/>
    <w:rsid w:val="009031AE"/>
    <w:rsid w:val="00903506"/>
    <w:rsid w:val="009071B6"/>
    <w:rsid w:val="00911D53"/>
    <w:rsid w:val="00914875"/>
    <w:rsid w:val="00916D47"/>
    <w:rsid w:val="00932CEB"/>
    <w:rsid w:val="0093470D"/>
    <w:rsid w:val="00934C38"/>
    <w:rsid w:val="00944797"/>
    <w:rsid w:val="009505BB"/>
    <w:rsid w:val="00954CA3"/>
    <w:rsid w:val="00955FB2"/>
    <w:rsid w:val="00961EDD"/>
    <w:rsid w:val="0097201D"/>
    <w:rsid w:val="0098648B"/>
    <w:rsid w:val="0099151D"/>
    <w:rsid w:val="00995389"/>
    <w:rsid w:val="009955BC"/>
    <w:rsid w:val="009972E5"/>
    <w:rsid w:val="009977D3"/>
    <w:rsid w:val="009A6F9B"/>
    <w:rsid w:val="009A7020"/>
    <w:rsid w:val="009B226B"/>
    <w:rsid w:val="009B2CC5"/>
    <w:rsid w:val="009C1C35"/>
    <w:rsid w:val="009C2DE9"/>
    <w:rsid w:val="009C623A"/>
    <w:rsid w:val="009D1679"/>
    <w:rsid w:val="009D222E"/>
    <w:rsid w:val="009D681C"/>
    <w:rsid w:val="009F4592"/>
    <w:rsid w:val="009F511F"/>
    <w:rsid w:val="009F61BB"/>
    <w:rsid w:val="00A00D44"/>
    <w:rsid w:val="00A04D0C"/>
    <w:rsid w:val="00A06DC9"/>
    <w:rsid w:val="00A10DBF"/>
    <w:rsid w:val="00A13F97"/>
    <w:rsid w:val="00A27904"/>
    <w:rsid w:val="00A35B37"/>
    <w:rsid w:val="00A45742"/>
    <w:rsid w:val="00A464B6"/>
    <w:rsid w:val="00A47004"/>
    <w:rsid w:val="00A474FD"/>
    <w:rsid w:val="00A500A9"/>
    <w:rsid w:val="00A62093"/>
    <w:rsid w:val="00A6634E"/>
    <w:rsid w:val="00A73D63"/>
    <w:rsid w:val="00A761E4"/>
    <w:rsid w:val="00A8558D"/>
    <w:rsid w:val="00A904E0"/>
    <w:rsid w:val="00A91C9F"/>
    <w:rsid w:val="00A94886"/>
    <w:rsid w:val="00AA4607"/>
    <w:rsid w:val="00AA77F8"/>
    <w:rsid w:val="00AB0DC5"/>
    <w:rsid w:val="00AB1AF9"/>
    <w:rsid w:val="00AB5545"/>
    <w:rsid w:val="00AB607B"/>
    <w:rsid w:val="00AB683A"/>
    <w:rsid w:val="00AB728D"/>
    <w:rsid w:val="00AC1CFA"/>
    <w:rsid w:val="00AC2719"/>
    <w:rsid w:val="00AD7B8B"/>
    <w:rsid w:val="00AE1E1C"/>
    <w:rsid w:val="00B04B80"/>
    <w:rsid w:val="00B10E3D"/>
    <w:rsid w:val="00B31CD1"/>
    <w:rsid w:val="00B4501F"/>
    <w:rsid w:val="00B4676A"/>
    <w:rsid w:val="00B54628"/>
    <w:rsid w:val="00B55634"/>
    <w:rsid w:val="00B56F8A"/>
    <w:rsid w:val="00B60180"/>
    <w:rsid w:val="00B62940"/>
    <w:rsid w:val="00B7598C"/>
    <w:rsid w:val="00B75DF1"/>
    <w:rsid w:val="00B76A37"/>
    <w:rsid w:val="00B8082E"/>
    <w:rsid w:val="00B82C59"/>
    <w:rsid w:val="00B878C2"/>
    <w:rsid w:val="00BA458D"/>
    <w:rsid w:val="00BA5B1E"/>
    <w:rsid w:val="00BA67E4"/>
    <w:rsid w:val="00BA6D4E"/>
    <w:rsid w:val="00BB02A3"/>
    <w:rsid w:val="00BB342C"/>
    <w:rsid w:val="00BC12FA"/>
    <w:rsid w:val="00BC398B"/>
    <w:rsid w:val="00BD7112"/>
    <w:rsid w:val="00BE18CA"/>
    <w:rsid w:val="00BE345A"/>
    <w:rsid w:val="00BE78C7"/>
    <w:rsid w:val="00BF399A"/>
    <w:rsid w:val="00C17258"/>
    <w:rsid w:val="00C20817"/>
    <w:rsid w:val="00C23B9F"/>
    <w:rsid w:val="00C250E1"/>
    <w:rsid w:val="00C32919"/>
    <w:rsid w:val="00C366D3"/>
    <w:rsid w:val="00C44ED2"/>
    <w:rsid w:val="00C46D2B"/>
    <w:rsid w:val="00C47ABD"/>
    <w:rsid w:val="00C51C49"/>
    <w:rsid w:val="00C555AB"/>
    <w:rsid w:val="00C66905"/>
    <w:rsid w:val="00C7502B"/>
    <w:rsid w:val="00C80251"/>
    <w:rsid w:val="00C85000"/>
    <w:rsid w:val="00C86FA2"/>
    <w:rsid w:val="00C90B82"/>
    <w:rsid w:val="00C90E7F"/>
    <w:rsid w:val="00C926EE"/>
    <w:rsid w:val="00C931F7"/>
    <w:rsid w:val="00C957AF"/>
    <w:rsid w:val="00CA4CC0"/>
    <w:rsid w:val="00CB2F81"/>
    <w:rsid w:val="00CB3A20"/>
    <w:rsid w:val="00CC4321"/>
    <w:rsid w:val="00CE35BF"/>
    <w:rsid w:val="00CE364D"/>
    <w:rsid w:val="00CE37AA"/>
    <w:rsid w:val="00CE7687"/>
    <w:rsid w:val="00CE7C57"/>
    <w:rsid w:val="00CF16E1"/>
    <w:rsid w:val="00CF38F7"/>
    <w:rsid w:val="00CF6DC2"/>
    <w:rsid w:val="00D01170"/>
    <w:rsid w:val="00D11C81"/>
    <w:rsid w:val="00D20298"/>
    <w:rsid w:val="00D23F8F"/>
    <w:rsid w:val="00D30987"/>
    <w:rsid w:val="00D32434"/>
    <w:rsid w:val="00D3425C"/>
    <w:rsid w:val="00D472E4"/>
    <w:rsid w:val="00D50DEE"/>
    <w:rsid w:val="00D547A1"/>
    <w:rsid w:val="00D54E5B"/>
    <w:rsid w:val="00D551CD"/>
    <w:rsid w:val="00D71F2F"/>
    <w:rsid w:val="00D73D35"/>
    <w:rsid w:val="00D828DB"/>
    <w:rsid w:val="00D858F7"/>
    <w:rsid w:val="00D85AA4"/>
    <w:rsid w:val="00D873AB"/>
    <w:rsid w:val="00D91602"/>
    <w:rsid w:val="00D92C88"/>
    <w:rsid w:val="00DA635A"/>
    <w:rsid w:val="00DB38DE"/>
    <w:rsid w:val="00DB59AF"/>
    <w:rsid w:val="00DC08CB"/>
    <w:rsid w:val="00DC33E2"/>
    <w:rsid w:val="00DC456A"/>
    <w:rsid w:val="00DD0CA0"/>
    <w:rsid w:val="00DD4BB2"/>
    <w:rsid w:val="00DD5BA0"/>
    <w:rsid w:val="00DE709B"/>
    <w:rsid w:val="00DF06ED"/>
    <w:rsid w:val="00DF5B97"/>
    <w:rsid w:val="00E02601"/>
    <w:rsid w:val="00E04CFB"/>
    <w:rsid w:val="00E07592"/>
    <w:rsid w:val="00E1229B"/>
    <w:rsid w:val="00E14B4C"/>
    <w:rsid w:val="00E16C02"/>
    <w:rsid w:val="00E17356"/>
    <w:rsid w:val="00E173A7"/>
    <w:rsid w:val="00E174E7"/>
    <w:rsid w:val="00E20CAB"/>
    <w:rsid w:val="00E24B6D"/>
    <w:rsid w:val="00E41146"/>
    <w:rsid w:val="00E43214"/>
    <w:rsid w:val="00E60FDD"/>
    <w:rsid w:val="00E6152C"/>
    <w:rsid w:val="00E626FA"/>
    <w:rsid w:val="00E6332A"/>
    <w:rsid w:val="00E64C1B"/>
    <w:rsid w:val="00E669CB"/>
    <w:rsid w:val="00E70328"/>
    <w:rsid w:val="00E7222D"/>
    <w:rsid w:val="00E72334"/>
    <w:rsid w:val="00E74E00"/>
    <w:rsid w:val="00E8304A"/>
    <w:rsid w:val="00E8461F"/>
    <w:rsid w:val="00E91740"/>
    <w:rsid w:val="00E95274"/>
    <w:rsid w:val="00EA0F85"/>
    <w:rsid w:val="00EA5B3A"/>
    <w:rsid w:val="00EB6ABB"/>
    <w:rsid w:val="00EC00CF"/>
    <w:rsid w:val="00EC47E4"/>
    <w:rsid w:val="00ED0C2D"/>
    <w:rsid w:val="00ED299D"/>
    <w:rsid w:val="00ED3242"/>
    <w:rsid w:val="00EE20E6"/>
    <w:rsid w:val="00EF227A"/>
    <w:rsid w:val="00EF3F65"/>
    <w:rsid w:val="00EF50F7"/>
    <w:rsid w:val="00EF6299"/>
    <w:rsid w:val="00EF6651"/>
    <w:rsid w:val="00F020EA"/>
    <w:rsid w:val="00F03FD1"/>
    <w:rsid w:val="00F10D71"/>
    <w:rsid w:val="00F13625"/>
    <w:rsid w:val="00F22949"/>
    <w:rsid w:val="00F242DC"/>
    <w:rsid w:val="00F26461"/>
    <w:rsid w:val="00F27AF9"/>
    <w:rsid w:val="00F36BDE"/>
    <w:rsid w:val="00F37F0F"/>
    <w:rsid w:val="00F37FCE"/>
    <w:rsid w:val="00F415B8"/>
    <w:rsid w:val="00F43370"/>
    <w:rsid w:val="00F44D5C"/>
    <w:rsid w:val="00F521DE"/>
    <w:rsid w:val="00F52F18"/>
    <w:rsid w:val="00F55FFF"/>
    <w:rsid w:val="00F64477"/>
    <w:rsid w:val="00F64F33"/>
    <w:rsid w:val="00F74D68"/>
    <w:rsid w:val="00F75BCA"/>
    <w:rsid w:val="00F917DC"/>
    <w:rsid w:val="00F97EDC"/>
    <w:rsid w:val="00FA43AE"/>
    <w:rsid w:val="00FB68D7"/>
    <w:rsid w:val="00FE3C0A"/>
    <w:rsid w:val="00FE51F7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03992"/>
  <w15:docId w15:val="{E470E2C1-1B5D-43F6-A758-351FB0919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13F4D"/>
    <w:pPr>
      <w:spacing w:after="200" w:line="276" w:lineRule="auto"/>
      <w:ind w:firstLine="709"/>
      <w:jc w:val="both"/>
    </w:pPr>
    <w:rPr>
      <w:rFonts w:ascii="Times New Roman" w:hAnsi="Times New Roman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uiPriority w:val="9"/>
    <w:qFormat/>
    <w:rsid w:val="00D23F8F"/>
    <w:pPr>
      <w:keepNext/>
      <w:numPr>
        <w:numId w:val="1"/>
      </w:numPr>
      <w:spacing w:before="360" w:after="120" w:line="240" w:lineRule="auto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F1D72"/>
    <w:pPr>
      <w:keepNext/>
      <w:numPr>
        <w:ilvl w:val="1"/>
        <w:numId w:val="1"/>
      </w:numPr>
      <w:spacing w:before="240" w:after="120"/>
      <w:ind w:left="720" w:hanging="578"/>
      <w:outlineLvl w:val="1"/>
    </w:pPr>
    <w:rPr>
      <w:rFonts w:ascii="Cambria" w:eastAsia="Times New Roman" w:hAnsi="Cambria"/>
      <w:b/>
      <w:bCs/>
      <w:i/>
      <w:iCs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E7687"/>
    <w:pPr>
      <w:keepNext/>
      <w:numPr>
        <w:ilvl w:val="2"/>
        <w:numId w:val="1"/>
      </w:numPr>
      <w:spacing w:before="240" w:after="60"/>
      <w:ind w:left="1418"/>
      <w:outlineLvl w:val="2"/>
    </w:pPr>
    <w:rPr>
      <w:rFonts w:asciiTheme="majorHAnsi" w:hAnsiTheme="majorHAnsi" w:cstheme="majorBidi"/>
      <w:b/>
      <w:bCs/>
      <w:iCs/>
      <w:color w:val="000000" w:themeColor="text1"/>
      <w:szCs w:val="2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B342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B342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B342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BB342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B34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B342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1"/>
    <w:basedOn w:val="Normln"/>
    <w:link w:val="ZhlavChar"/>
    <w:unhideWhenUsed/>
    <w:rsid w:val="00CB2F81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1 Char"/>
    <w:link w:val="Zhlav"/>
    <w:rsid w:val="00CB2F81"/>
    <w:rPr>
      <w:sz w:val="22"/>
      <w:szCs w:val="22"/>
      <w:lang w:eastAsia="en-US"/>
    </w:rPr>
  </w:style>
  <w:style w:type="paragraph" w:styleId="Zpat">
    <w:name w:val="footer"/>
    <w:basedOn w:val="Normln"/>
    <w:link w:val="ZpatChar"/>
    <w:unhideWhenUsed/>
    <w:rsid w:val="00CB2F8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B2F81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2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B2F81"/>
    <w:rPr>
      <w:rFonts w:ascii="Tahoma" w:hAnsi="Tahoma" w:cs="Tahoma"/>
      <w:sz w:val="16"/>
      <w:szCs w:val="16"/>
      <w:lang w:eastAsia="en-US"/>
    </w:rPr>
  </w:style>
  <w:style w:type="character" w:customStyle="1" w:styleId="Nadpis1Char">
    <w:name w:val="Nadpis 1 Char"/>
    <w:link w:val="Nadpis1"/>
    <w:uiPriority w:val="9"/>
    <w:rsid w:val="00D23F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link w:val="Nadpis2"/>
    <w:uiPriority w:val="9"/>
    <w:rsid w:val="007F1D72"/>
    <w:rPr>
      <w:rFonts w:ascii="Cambria" w:eastAsia="Times New Roman" w:hAnsi="Cambria"/>
      <w:b/>
      <w:bCs/>
      <w:i/>
      <w:iCs/>
      <w:sz w:val="24"/>
      <w:szCs w:val="24"/>
    </w:rPr>
  </w:style>
  <w:style w:type="character" w:customStyle="1" w:styleId="Nadpis3Char">
    <w:name w:val="Nadpis 3 Char"/>
    <w:link w:val="Nadpis3"/>
    <w:uiPriority w:val="9"/>
    <w:rsid w:val="00CE7687"/>
    <w:rPr>
      <w:rFonts w:asciiTheme="majorHAnsi" w:hAnsiTheme="majorHAnsi" w:cstheme="majorBidi"/>
      <w:b/>
      <w:bCs/>
      <w:iCs/>
      <w:color w:val="000000" w:themeColor="text1"/>
      <w:sz w:val="22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rsid w:val="00CB2F8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10"/>
    <w:rsid w:val="00CB2F81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BB342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rsid w:val="00BB342C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BB342C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BB342C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BB342C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BB342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Odstavecseseznamem">
    <w:name w:val="List Paragraph"/>
    <w:basedOn w:val="Normln"/>
    <w:uiPriority w:val="34"/>
    <w:qFormat/>
    <w:rsid w:val="005A31CB"/>
    <w:pPr>
      <w:ind w:left="720"/>
      <w:contextualSpacing/>
    </w:pPr>
  </w:style>
  <w:style w:type="paragraph" w:styleId="Nadpisobsahu">
    <w:name w:val="TOC Heading"/>
    <w:basedOn w:val="Nadpis1"/>
    <w:next w:val="Normln"/>
    <w:uiPriority w:val="39"/>
    <w:unhideWhenUsed/>
    <w:qFormat/>
    <w:rsid w:val="00D30987"/>
    <w:pPr>
      <w:keepLines/>
      <w:numPr>
        <w:numId w:val="0"/>
      </w:numPr>
      <w:spacing w:before="480" w:line="276" w:lineRule="auto"/>
      <w:jc w:val="left"/>
      <w:outlineLvl w:val="9"/>
    </w:pPr>
    <w:rPr>
      <w:b w:val="0"/>
      <w:bCs w:val="0"/>
      <w:iCs/>
    </w:rPr>
  </w:style>
  <w:style w:type="paragraph" w:styleId="Obsah1">
    <w:name w:val="toc 1"/>
    <w:basedOn w:val="Normln"/>
    <w:next w:val="Normln"/>
    <w:autoRedefine/>
    <w:uiPriority w:val="39"/>
    <w:unhideWhenUsed/>
    <w:rsid w:val="00482D78"/>
    <w:pPr>
      <w:tabs>
        <w:tab w:val="left" w:pos="1100"/>
        <w:tab w:val="right" w:leader="dot" w:pos="9062"/>
      </w:tabs>
      <w:spacing w:after="100"/>
      <w:jc w:val="center"/>
    </w:pPr>
  </w:style>
  <w:style w:type="paragraph" w:styleId="Obsah2">
    <w:name w:val="toc 2"/>
    <w:basedOn w:val="Normln"/>
    <w:next w:val="Normln"/>
    <w:autoRedefine/>
    <w:uiPriority w:val="39"/>
    <w:unhideWhenUsed/>
    <w:rsid w:val="00D30987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D30987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770238"/>
    <w:pPr>
      <w:ind w:firstLine="709"/>
      <w:jc w:val="both"/>
    </w:pPr>
    <w:rPr>
      <w:rFonts w:ascii="Times New Roman" w:hAnsi="Times New Roman"/>
      <w:sz w:val="22"/>
      <w:szCs w:val="22"/>
      <w:lang w:eastAsia="en-US"/>
    </w:rPr>
  </w:style>
  <w:style w:type="character" w:styleId="slostrnky">
    <w:name w:val="page number"/>
    <w:basedOn w:val="Standardnpsmoodstavce"/>
    <w:rsid w:val="00B55634"/>
  </w:style>
  <w:style w:type="paragraph" w:customStyle="1" w:styleId="Normlntabulkov">
    <w:name w:val="Normální tabulkový"/>
    <w:basedOn w:val="Normln"/>
    <w:rsid w:val="00B55634"/>
    <w:pPr>
      <w:overflowPunct w:val="0"/>
      <w:autoSpaceDE w:val="0"/>
      <w:autoSpaceDN w:val="0"/>
      <w:adjustRightInd w:val="0"/>
      <w:spacing w:before="60" w:after="60" w:line="240" w:lineRule="auto"/>
      <w:ind w:firstLine="0"/>
      <w:jc w:val="left"/>
      <w:textAlignment w:val="baseline"/>
    </w:pPr>
    <w:rPr>
      <w:rFonts w:ascii="Arial" w:eastAsia="Times New Roman" w:hAnsi="Arial"/>
      <w:sz w:val="16"/>
      <w:szCs w:val="20"/>
      <w:lang w:eastAsia="cs-CZ"/>
    </w:rPr>
  </w:style>
  <w:style w:type="paragraph" w:styleId="Zkladntext">
    <w:name w:val="Body Text"/>
    <w:basedOn w:val="Normln"/>
    <w:link w:val="ZkladntextChar"/>
    <w:rsid w:val="00675DEA"/>
    <w:pPr>
      <w:overflowPunct w:val="0"/>
      <w:autoSpaceDE w:val="0"/>
      <w:autoSpaceDN w:val="0"/>
      <w:adjustRightInd w:val="0"/>
      <w:spacing w:after="0" w:line="240" w:lineRule="auto"/>
      <w:ind w:firstLine="0"/>
      <w:textAlignment w:val="baseline"/>
    </w:pPr>
    <w:rPr>
      <w:rFonts w:eastAsia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675DEA"/>
    <w:rPr>
      <w:rFonts w:ascii="Times New Roman" w:eastAsia="Times New Roman" w:hAnsi="Times New Roman"/>
      <w:sz w:val="24"/>
      <w:szCs w:val="24"/>
    </w:rPr>
  </w:style>
  <w:style w:type="paragraph" w:styleId="Zkladntext2">
    <w:name w:val="Body Text 2"/>
    <w:basedOn w:val="Normln"/>
    <w:link w:val="Zkladntext2Char"/>
    <w:rsid w:val="00675DEA"/>
    <w:pPr>
      <w:overflowPunct w:val="0"/>
      <w:autoSpaceDE w:val="0"/>
      <w:autoSpaceDN w:val="0"/>
      <w:adjustRightInd w:val="0"/>
      <w:spacing w:after="0" w:line="240" w:lineRule="auto"/>
      <w:ind w:firstLine="0"/>
      <w:jc w:val="left"/>
      <w:textAlignment w:val="baseline"/>
    </w:pPr>
    <w:rPr>
      <w:rFonts w:eastAsia="Times New Roman"/>
      <w:color w:val="0000FF"/>
      <w:sz w:val="24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675DEA"/>
    <w:rPr>
      <w:rFonts w:ascii="Times New Roman" w:eastAsia="Times New Roman" w:hAnsi="Times New Roman"/>
      <w:color w:val="0000FF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B65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65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6533"/>
    <w:rPr>
      <w:rFonts w:ascii="Times New Roman" w:hAnsi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65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6533"/>
    <w:rPr>
      <w:rFonts w:ascii="Times New Roman" w:hAnsi="Times New Roman"/>
      <w:b/>
      <w:bCs/>
      <w:lang w:eastAsia="en-US"/>
    </w:rPr>
  </w:style>
  <w:style w:type="paragraph" w:customStyle="1" w:styleId="Styl3">
    <w:name w:val="Styl3"/>
    <w:basedOn w:val="Normln"/>
    <w:rsid w:val="00F37FCE"/>
    <w:pPr>
      <w:spacing w:before="120" w:after="0" w:line="240" w:lineRule="auto"/>
      <w:ind w:left="567" w:firstLine="0"/>
      <w:jc w:val="left"/>
    </w:pPr>
    <w:rPr>
      <w:rFonts w:eastAsia="Times New Roman"/>
      <w:b/>
      <w:sz w:val="24"/>
      <w:szCs w:val="24"/>
      <w:lang w:eastAsia="cs-CZ"/>
    </w:rPr>
  </w:style>
  <w:style w:type="paragraph" w:customStyle="1" w:styleId="Psanytext">
    <w:name w:val="Psany text"/>
    <w:rsid w:val="00F37FCE"/>
    <w:pPr>
      <w:ind w:left="284" w:firstLine="567"/>
    </w:pPr>
    <w:rPr>
      <w:rFonts w:ascii="Times New Roman" w:eastAsia="Times New Roman" w:hAnsi="Times New Roman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7A67DD"/>
    <w:rPr>
      <w:i/>
      <w:iCs/>
    </w:rPr>
  </w:style>
  <w:style w:type="paragraph" w:styleId="Obsah3">
    <w:name w:val="toc 3"/>
    <w:basedOn w:val="Normln"/>
    <w:next w:val="Normln"/>
    <w:autoRedefine/>
    <w:uiPriority w:val="39"/>
    <w:unhideWhenUsed/>
    <w:rsid w:val="00491CF8"/>
    <w:pPr>
      <w:tabs>
        <w:tab w:val="left" w:pos="1825"/>
        <w:tab w:val="right" w:leader="dot" w:pos="9062"/>
      </w:tabs>
      <w:spacing w:after="100"/>
      <w:ind w:left="440"/>
    </w:pPr>
    <w:rPr>
      <w:rFonts w:asciiTheme="minorHAnsi" w:hAnsiTheme="minorHAnsi" w:cstheme="minorHAnsi"/>
      <w:iCs/>
      <w:noProof/>
    </w:rPr>
  </w:style>
  <w:style w:type="paragraph" w:styleId="Titulek">
    <w:name w:val="caption"/>
    <w:basedOn w:val="Normln"/>
    <w:next w:val="Normln"/>
    <w:uiPriority w:val="35"/>
    <w:unhideWhenUsed/>
    <w:qFormat/>
    <w:rsid w:val="003C780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extnormy">
    <w:name w:val="Text normy"/>
    <w:link w:val="TextnormyChar1"/>
    <w:rsid w:val="004E5330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4E5330"/>
    <w:rPr>
      <w:rFonts w:ascii="Arial" w:eastAsia="Times New Roman" w:hAnsi="Arial"/>
    </w:rPr>
  </w:style>
  <w:style w:type="character" w:customStyle="1" w:styleId="TableFootNoteXref">
    <w:name w:val="TableFootNoteXref"/>
    <w:rsid w:val="004E5330"/>
    <w:rPr>
      <w:noProof/>
      <w:position w:val="6"/>
      <w:sz w:val="14"/>
      <w:lang w:val="fr-FR"/>
    </w:rPr>
  </w:style>
  <w:style w:type="table" w:styleId="Mkatabulky">
    <w:name w:val="Table Grid"/>
    <w:basedOn w:val="Normlntabulka"/>
    <w:uiPriority w:val="59"/>
    <w:rsid w:val="005B4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zarovnanzleva">
    <w:name w:val="* Odstavec zarovnaný zleva"/>
    <w:rsid w:val="00196B1F"/>
    <w:pPr>
      <w:widowControl w:val="0"/>
      <w:autoSpaceDE w:val="0"/>
      <w:autoSpaceDN w:val="0"/>
      <w:adjustRightInd w:val="0"/>
      <w:spacing w:line="240" w:lineRule="atLeast"/>
    </w:pPr>
    <w:rPr>
      <w:rFonts w:ascii="Courier New" w:eastAsia="Times New Roman" w:hAnsi="Courier New" w:cs="Courier New"/>
      <w:sz w:val="24"/>
      <w:szCs w:val="24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AB72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petrolrpa.cz/CS/slu&#382;by-areal/chempark-zaluzi/Stranky/zavazne-norm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unipetrol.cz/CS/sluzby-areal/chempark-zaluzi/Stranky/zavazne-normy-a-informac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1506E-8DD6-4E95-9106-C86D80A14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UNIPETROL RPA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Odbor přípravy a realizace investic</dc:subject>
  <dc:creator>Jan.Kamenar@unipetrol.cz</dc:creator>
  <cp:lastModifiedBy>Štěpán Kamil (UNP-RPA)</cp:lastModifiedBy>
  <cp:revision>2</cp:revision>
  <cp:lastPrinted>2018-08-09T06:09:00Z</cp:lastPrinted>
  <dcterms:created xsi:type="dcterms:W3CDTF">2026-05-26T08:56:00Z</dcterms:created>
  <dcterms:modified xsi:type="dcterms:W3CDTF">2026-05-26T08:56:00Z</dcterms:modified>
</cp:coreProperties>
</file>